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EC" w:rsidRDefault="00C61AEC" w:rsidP="00C61AE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42645" cy="1049655"/>
            <wp:effectExtent l="19050" t="0" r="0" b="0"/>
            <wp:docPr id="2" name="Рисунок 1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E85B41" w:rsidRDefault="000D7336" w:rsidP="000D7336">
      <w:pPr>
        <w:jc w:val="center"/>
        <w:rPr>
          <w:sz w:val="16"/>
          <w:szCs w:val="16"/>
        </w:rPr>
      </w:pP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A36227">
        <w:rPr>
          <w:b/>
          <w:sz w:val="24"/>
          <w:szCs w:val="24"/>
        </w:rPr>
        <w:t>МОКСОБ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A36227">
        <w:rPr>
          <w:b/>
          <w:sz w:val="20"/>
          <w:szCs w:val="20"/>
        </w:rPr>
        <w:t>Моксоб</w:t>
      </w:r>
      <w:proofErr w:type="spellEnd"/>
    </w:p>
    <w:p w:rsidR="000D7336" w:rsidRPr="00E43FD6" w:rsidRDefault="004B3E73" w:rsidP="000D7336">
      <w:pPr>
        <w:tabs>
          <w:tab w:val="left" w:pos="900"/>
        </w:tabs>
        <w:jc w:val="both"/>
      </w:pPr>
      <w:r w:rsidRPr="004B3E73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EE27C7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C7252B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C7252B">
        <w:rPr>
          <w:b/>
          <w:bCs/>
          <w:color w:val="000000"/>
          <w:spacing w:val="-1"/>
          <w:sz w:val="24"/>
          <w:szCs w:val="24"/>
        </w:rPr>
        <w:t>3</w:t>
      </w:r>
      <w:r w:rsidR="00C61AEC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A36227">
        <w:rPr>
          <w:b/>
          <w:sz w:val="24"/>
          <w:szCs w:val="24"/>
        </w:rPr>
        <w:t>Моксоб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EE27C7" w:rsidRPr="0000110D" w:rsidRDefault="00BC3457" w:rsidP="00EE27C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>В соответствии со статьей 5 Федерального закона от 21.07.2005г. №97-ФЗ «О</w:t>
      </w:r>
      <w:r w:rsidR="008131F3">
        <w:rPr>
          <w:sz w:val="24"/>
          <w:szCs w:val="24"/>
        </w:rPr>
        <w:t xml:space="preserve"> в</w:t>
      </w:r>
      <w:r w:rsidR="001A230B" w:rsidRPr="000D7336">
        <w:rPr>
          <w:sz w:val="24"/>
          <w:szCs w:val="24"/>
        </w:rPr>
        <w:t xml:space="preserve">несении изменений </w:t>
      </w:r>
      <w:r w:rsidR="005D2C55">
        <w:rPr>
          <w:sz w:val="24"/>
          <w:szCs w:val="24"/>
        </w:rPr>
        <w:t>в</w:t>
      </w:r>
      <w:r w:rsidR="00E77264">
        <w:rPr>
          <w:sz w:val="24"/>
          <w:szCs w:val="24"/>
        </w:rPr>
        <w:t xml:space="preserve">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A36227">
        <w:rPr>
          <w:spacing w:val="-1"/>
          <w:sz w:val="24"/>
          <w:szCs w:val="24"/>
        </w:rPr>
        <w:t>Моксоб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D917DB">
        <w:rPr>
          <w:spacing w:val="-1"/>
          <w:sz w:val="24"/>
          <w:szCs w:val="24"/>
        </w:rPr>
        <w:t>публике Дагестан 10.</w:t>
      </w:r>
      <w:r w:rsidR="00EE27C7">
        <w:rPr>
          <w:spacing w:val="-1"/>
          <w:sz w:val="24"/>
          <w:szCs w:val="24"/>
        </w:rPr>
        <w:t>06.</w:t>
      </w:r>
      <w:r w:rsidR="00C7252B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EE27C7">
        <w:rPr>
          <w:spacing w:val="-1"/>
          <w:sz w:val="24"/>
          <w:szCs w:val="24"/>
        </w:rPr>
        <w:t xml:space="preserve"> с 20.06.</w:t>
      </w:r>
      <w:r w:rsidR="00C7252B">
        <w:rPr>
          <w:spacing w:val="-1"/>
          <w:sz w:val="24"/>
          <w:szCs w:val="24"/>
        </w:rPr>
        <w:t>2025</w:t>
      </w:r>
      <w:r w:rsidR="00EE27C7">
        <w:rPr>
          <w:spacing w:val="-1"/>
          <w:sz w:val="24"/>
          <w:szCs w:val="24"/>
        </w:rPr>
        <w:t xml:space="preserve">г. </w:t>
      </w:r>
      <w:r w:rsidRPr="000D7336">
        <w:rPr>
          <w:spacing w:val="-1"/>
          <w:sz w:val="24"/>
          <w:szCs w:val="24"/>
        </w:rPr>
        <w:t xml:space="preserve">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школы, 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A36227">
        <w:rPr>
          <w:spacing w:val="7"/>
          <w:sz w:val="24"/>
          <w:szCs w:val="24"/>
        </w:rPr>
        <w:t>Моксоб</w:t>
      </w:r>
      <w:proofErr w:type="spellEnd"/>
      <w:r w:rsidRPr="000D7336">
        <w:rPr>
          <w:spacing w:val="7"/>
          <w:sz w:val="24"/>
          <w:szCs w:val="24"/>
        </w:rPr>
        <w:t>»</w:t>
      </w:r>
      <w:r w:rsidR="00EE27C7">
        <w:rPr>
          <w:spacing w:val="7"/>
          <w:sz w:val="24"/>
          <w:szCs w:val="24"/>
        </w:rPr>
        <w:t xml:space="preserve"> </w:t>
      </w:r>
      <w:r w:rsidR="00EE27C7" w:rsidRPr="0000110D">
        <w:rPr>
          <w:spacing w:val="7"/>
          <w:sz w:val="24"/>
          <w:szCs w:val="24"/>
        </w:rPr>
        <w:t>и</w:t>
      </w:r>
      <w:proofErr w:type="gramEnd"/>
      <w:r w:rsidR="00EE27C7" w:rsidRPr="0000110D">
        <w:rPr>
          <w:spacing w:val="7"/>
          <w:sz w:val="24"/>
          <w:szCs w:val="24"/>
        </w:rPr>
        <w:t xml:space="preserve"> </w:t>
      </w:r>
      <w:proofErr w:type="gramStart"/>
      <w:r w:rsidR="00EE27C7" w:rsidRPr="0000110D">
        <w:rPr>
          <w:spacing w:val="7"/>
          <w:sz w:val="24"/>
          <w:szCs w:val="24"/>
        </w:rPr>
        <w:t>размещен</w:t>
      </w:r>
      <w:r w:rsidR="00EE27C7">
        <w:rPr>
          <w:spacing w:val="7"/>
          <w:sz w:val="24"/>
          <w:szCs w:val="24"/>
        </w:rPr>
        <w:t xml:space="preserve">а </w:t>
      </w:r>
      <w:r w:rsidR="00EE27C7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EE27C7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CD3BB3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 Глава</w:t>
      </w:r>
      <w:r w:rsidR="00BC3457" w:rsidRPr="001155B4">
        <w:rPr>
          <w:sz w:val="24"/>
          <w:szCs w:val="24"/>
        </w:rPr>
        <w:t xml:space="preserve">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</w:t>
      </w:r>
      <w:r w:rsidR="00A36227">
        <w:rPr>
          <w:sz w:val="24"/>
          <w:szCs w:val="24"/>
        </w:rPr>
        <w:t xml:space="preserve">   </w:t>
      </w:r>
      <w:r w:rsidR="00EE27C7">
        <w:rPr>
          <w:sz w:val="24"/>
          <w:szCs w:val="24"/>
        </w:rPr>
        <w:t xml:space="preserve">     </w:t>
      </w:r>
      <w:r w:rsidR="00A36227">
        <w:rPr>
          <w:sz w:val="24"/>
          <w:szCs w:val="24"/>
        </w:rPr>
        <w:t xml:space="preserve"> </w:t>
      </w:r>
      <w:r w:rsidR="001155B4" w:rsidRPr="001155B4">
        <w:rPr>
          <w:sz w:val="24"/>
          <w:szCs w:val="24"/>
        </w:rPr>
        <w:t xml:space="preserve">  </w:t>
      </w:r>
      <w:r w:rsidR="00A36227">
        <w:rPr>
          <w:sz w:val="24"/>
          <w:szCs w:val="24"/>
        </w:rPr>
        <w:t>Абдул</w:t>
      </w:r>
      <w:r w:rsidR="003B4032">
        <w:rPr>
          <w:sz w:val="24"/>
          <w:szCs w:val="24"/>
        </w:rPr>
        <w:t>л</w:t>
      </w:r>
      <w:r w:rsidR="00A36227">
        <w:rPr>
          <w:sz w:val="24"/>
          <w:szCs w:val="24"/>
        </w:rPr>
        <w:t>аев У.П.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723EB"/>
    <w:rsid w:val="000D7336"/>
    <w:rsid w:val="001155B4"/>
    <w:rsid w:val="001449D3"/>
    <w:rsid w:val="001A230B"/>
    <w:rsid w:val="0031409A"/>
    <w:rsid w:val="003B4032"/>
    <w:rsid w:val="003D025E"/>
    <w:rsid w:val="004B3E73"/>
    <w:rsid w:val="004E1975"/>
    <w:rsid w:val="005D2C55"/>
    <w:rsid w:val="00691C3A"/>
    <w:rsid w:val="00751559"/>
    <w:rsid w:val="007D40EA"/>
    <w:rsid w:val="008131F3"/>
    <w:rsid w:val="00943229"/>
    <w:rsid w:val="00A36227"/>
    <w:rsid w:val="00AA0E19"/>
    <w:rsid w:val="00B3795B"/>
    <w:rsid w:val="00BC3457"/>
    <w:rsid w:val="00C37183"/>
    <w:rsid w:val="00C61AEC"/>
    <w:rsid w:val="00C7252B"/>
    <w:rsid w:val="00CD3BB3"/>
    <w:rsid w:val="00D917DB"/>
    <w:rsid w:val="00DF520C"/>
    <w:rsid w:val="00E77264"/>
    <w:rsid w:val="00EB65FD"/>
    <w:rsid w:val="00EE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6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16</cp:revision>
  <cp:lastPrinted>2025-06-20T04:52:00Z</cp:lastPrinted>
  <dcterms:created xsi:type="dcterms:W3CDTF">2017-03-06T07:48:00Z</dcterms:created>
  <dcterms:modified xsi:type="dcterms:W3CDTF">2025-06-20T04:52:00Z</dcterms:modified>
</cp:coreProperties>
</file>