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3E" w:rsidRPr="00056C3E" w:rsidRDefault="00056C3E" w:rsidP="00056C3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4F66"/>
          <w:kern w:val="36"/>
          <w:sz w:val="36"/>
          <w:szCs w:val="28"/>
          <w:lang w:eastAsia="ru-RU"/>
        </w:rPr>
      </w:pPr>
      <w:r w:rsidRPr="00056C3E">
        <w:rPr>
          <w:rFonts w:ascii="Times New Roman" w:eastAsia="Times New Roman" w:hAnsi="Times New Roman" w:cs="Times New Roman"/>
          <w:color w:val="104F66"/>
          <w:kern w:val="36"/>
          <w:sz w:val="36"/>
          <w:szCs w:val="28"/>
          <w:lang w:eastAsia="ru-RU"/>
        </w:rPr>
        <w:t>Цена на ценнике не совпадает с ценой в чеке</w:t>
      </w:r>
    </w:p>
    <w:p w:rsidR="00056C3E" w:rsidRPr="00056C3E" w:rsidRDefault="00056C3E" w:rsidP="00056C3E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056C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Каждый из нас ежедневно становится потребителем товаров, услуг и работ. Одним из наиболее часто встречающихся нарушений, с которым сталкивается потребитель, является разница между ценой товара на ценнике и в чеке. Такое нарушение распространено в крупных магазинах и супермаркетах, где покупатели приобретают большое количество товаров.</w:t>
      </w:r>
    </w:p>
    <w:p w:rsidR="00056C3E" w:rsidRPr="00056C3E" w:rsidRDefault="00056C3E" w:rsidP="00056C3E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056C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со ст. 10 Закона «О защите прав потребителей»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выбора, в том числе сведения о цене и условия приобретения товара.</w:t>
      </w:r>
    </w:p>
    <w:p w:rsidR="00056C3E" w:rsidRPr="00056C3E" w:rsidRDefault="00056C3E" w:rsidP="00056C3E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056C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Так, на основании ст. 494 Гражданского кодекса Российской Федерации, выставление в месте продажи (на прилавках, в витринах и т.п.) товаров, демонстрация их образцов или предоставление сведений о продаваемых товарах (описаний, каталогов, фотоснимков товаров и т.п.) в месте их продажи признается публичной офертой независимо от того, указаны ли цена и другие существенные условия договора розничной купли-продажи, за исключением случая, когда продавец явно определил, что соответствующие товары не предназначены для продажи. Таким образом, продавец обязан продать товар по цене, указанной на ценнике. Даже если покупка совершена и пробит чек, покупателю должны вернуть разницу.</w:t>
      </w:r>
    </w:p>
    <w:p w:rsidR="00056C3E" w:rsidRPr="00056C3E" w:rsidRDefault="00056C3E" w:rsidP="00056C3E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056C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случае, если Вы столкнулись с таким нарушением, и продавец отказывается вам вернуть разницу реальной стоимости товара и цены, указанной на ценнике, то необходимо объяснить проблему администратору или руководителю магазина. Часто магазины удовлетворяют требования покупателя, и конфликт бывает исчерпан. Если мирный исход ситуации невозможен, и представители магазина отказываются продать товар по стоимости, указанной в ценнике, потребитель имеет право изложить свои претензии в Книге отзывов и предложений.</w:t>
      </w:r>
    </w:p>
    <w:p w:rsidR="00056C3E" w:rsidRPr="00056C3E" w:rsidRDefault="00056C3E" w:rsidP="00056C3E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056C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Обязательно сохраните чек и сфотографируйте ценник, забирать его нельзя. В пятидневный срок администрация магазина обязана рассмотреть вашу запись и направить вам ответ о принятых мерах.</w:t>
      </w:r>
    </w:p>
    <w:p w:rsidR="00056C3E" w:rsidRPr="00056C3E" w:rsidRDefault="00056C3E" w:rsidP="00056C3E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bookmarkStart w:id="0" w:name="_GoBack"/>
      <w:bookmarkEnd w:id="0"/>
      <w:r w:rsidRPr="00056C3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Руководителям торговых предприятий следует принимать меры по недопустимости возникновения подобных ситуаций, а также обратить внимание на то, что при выявлении указанных нарушений предусмотрена административная ответственность (ст. 14.8 Кодекса РФ об административных правонарушениях).</w:t>
      </w:r>
    </w:p>
    <w:p w:rsidR="00D838FB" w:rsidRDefault="00D838FB"/>
    <w:sectPr w:rsidR="00D8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FB"/>
    <w:rsid w:val="00056C3E"/>
    <w:rsid w:val="00D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1D8C-785F-4F46-9A41-8C3F0F6F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6C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C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2024-09-26T09:21:00Z</dcterms:created>
  <dcterms:modified xsi:type="dcterms:W3CDTF">2024-09-26T09:22:00Z</dcterms:modified>
</cp:coreProperties>
</file>