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23AE4" w14:textId="77777777" w:rsidR="00F42CC9" w:rsidRDefault="00F42CC9">
      <w:pPr>
        <w:spacing w:line="1" w:lineRule="exact"/>
      </w:pPr>
    </w:p>
    <w:p w14:paraId="670A0415" w14:textId="27554345" w:rsidR="00F42CC9" w:rsidRDefault="00FB75B8">
      <w:pPr>
        <w:pStyle w:val="a4"/>
        <w:framePr w:w="7882" w:h="226" w:hRule="exact" w:wrap="none" w:vAnchor="page" w:hAnchor="page" w:x="281" w:y="368"/>
        <w:spacing w:line="240" w:lineRule="auto"/>
        <w:rPr>
          <w:sz w:val="18"/>
          <w:szCs w:val="18"/>
        </w:rPr>
      </w:pPr>
      <w:r>
        <w:rPr>
          <w:sz w:val="18"/>
          <w:szCs w:val="18"/>
          <w:lang w:eastAsia="en-US" w:bidi="en-US"/>
        </w:rPr>
        <w:t xml:space="preserve">     </w:t>
      </w:r>
      <w:r w:rsidR="00391D42" w:rsidRPr="0028146F">
        <w:rPr>
          <w:sz w:val="18"/>
          <w:szCs w:val="18"/>
          <w:lang w:eastAsia="en-US" w:bidi="en-US"/>
        </w:rPr>
        <w:t xml:space="preserve"> </w:t>
      </w:r>
      <w:r w:rsidR="00391D42">
        <w:rPr>
          <w:sz w:val="18"/>
          <w:szCs w:val="18"/>
        </w:rPr>
        <w:t>О государственном контроле (надзоре) и муниципальном контроле в Российской Федерации</w:t>
      </w:r>
    </w:p>
    <w:p w14:paraId="064B8FDF" w14:textId="77777777" w:rsidR="00F42CC9" w:rsidRDefault="00391D42">
      <w:pPr>
        <w:pStyle w:val="1"/>
        <w:framePr w:w="7882" w:h="10138" w:hRule="exact" w:wrap="none" w:vAnchor="page" w:hAnchor="page" w:x="281" w:y="1093"/>
        <w:spacing w:after="40" w:line="305" w:lineRule="auto"/>
        <w:ind w:firstLine="860"/>
        <w:jc w:val="both"/>
      </w:pPr>
      <w:r>
        <w:t xml:space="preserve">Кроме того, может быть предусмотрено </w:t>
      </w:r>
      <w:r>
        <w:rPr>
          <w:i/>
          <w:iCs/>
        </w:rPr>
        <w:t>освобождение контролируе</w:t>
      </w:r>
      <w:r>
        <w:rPr>
          <w:i/>
          <w:iCs/>
        </w:rPr>
        <w:softHyphen/>
        <w:t>мого лица от проведения плановых контрольных мероприятий в случае заключе</w:t>
      </w:r>
      <w:r>
        <w:rPr>
          <w:i/>
          <w:iCs/>
        </w:rPr>
        <w:softHyphen/>
        <w:t>ния договора страхования рисков причинения вреда (ущерба), объектом которо</w:t>
      </w:r>
      <w:r>
        <w:rPr>
          <w:i/>
          <w:iCs/>
        </w:rPr>
        <w:softHyphen/>
        <w:t>го являются имущественные интересы контролируемого лица, связанные с его обязанностью возместить вред охраняемым законом, ценностям, причиненный вследствие нарушения контролируемым лицом обязательных требований.</w:t>
      </w:r>
    </w:p>
    <w:p w14:paraId="1BDB0341" w14:textId="77777777" w:rsidR="00F42CC9" w:rsidRDefault="00391D42">
      <w:pPr>
        <w:pStyle w:val="1"/>
        <w:framePr w:w="7882" w:h="10138" w:hRule="exact" w:wrap="none" w:vAnchor="page" w:hAnchor="page" w:x="281" w:y="1093"/>
        <w:spacing w:after="40"/>
        <w:ind w:firstLine="300"/>
        <w:jc w:val="both"/>
      </w:pPr>
      <w:r>
        <w:t>Отнесение объекта контроля к одной из категорий риска осуществляется контрольным органом на основе сопоставления его характеристик с утвержден</w:t>
      </w:r>
      <w:r>
        <w:softHyphen/>
        <w:t>ными критериями риска.</w:t>
      </w:r>
    </w:p>
    <w:p w14:paraId="3C1892A8" w14:textId="3142D7CC" w:rsidR="00F42CC9" w:rsidRDefault="0028146F">
      <w:pPr>
        <w:pStyle w:val="1"/>
        <w:framePr w:w="7882" w:h="10138" w:hRule="exact" w:wrap="none" w:vAnchor="page" w:hAnchor="page" w:x="281" w:y="1093"/>
        <w:spacing w:after="40" w:line="283" w:lineRule="auto"/>
        <w:ind w:firstLine="300"/>
        <w:jc w:val="both"/>
      </w:pPr>
      <w:r w:rsidRPr="0028146F">
        <w:rPr>
          <w:b/>
          <w:bCs/>
          <w:sz w:val="28"/>
          <w:szCs w:val="28"/>
        </w:rPr>
        <w:t>2</w:t>
      </w:r>
      <w:r w:rsidR="00391D42">
        <w:t xml:space="preserve"> Принятие контрольным органом решения о проведении контрольного ме</w:t>
      </w:r>
      <w:r w:rsidR="00391D42">
        <w:softHyphen/>
        <w:t>роприятия.</w:t>
      </w:r>
    </w:p>
    <w:p w14:paraId="15BEF9CC" w14:textId="77777777" w:rsidR="00F42CC9" w:rsidRDefault="00391D42">
      <w:pPr>
        <w:pStyle w:val="1"/>
        <w:framePr w:w="7882" w:h="10138" w:hRule="exact" w:wrap="none" w:vAnchor="page" w:hAnchor="page" w:x="281" w:y="1093"/>
        <w:spacing w:after="120"/>
        <w:ind w:firstLine="300"/>
        <w:jc w:val="both"/>
      </w:pPr>
      <w:r w:rsidRPr="0028146F">
        <w:rPr>
          <w:b/>
          <w:bCs/>
          <w:sz w:val="28"/>
          <w:szCs w:val="28"/>
        </w:rPr>
        <w:t>3</w:t>
      </w:r>
      <w:r>
        <w:t xml:space="preserve"> Уведомление контролируемого лица, если таковое предусмотрено соответ</w:t>
      </w:r>
      <w:r>
        <w:softHyphen/>
        <w:t>ствующим видом контрольных мероприятий.</w:t>
      </w:r>
    </w:p>
    <w:p w14:paraId="5A81B484" w14:textId="643793A0" w:rsidR="00F42CC9" w:rsidRPr="00FB75B8" w:rsidRDefault="00391D42">
      <w:pPr>
        <w:pStyle w:val="1"/>
        <w:framePr w:w="7882" w:h="10138" w:hRule="exact" w:wrap="none" w:vAnchor="page" w:hAnchor="page" w:x="281" w:y="1093"/>
        <w:spacing w:after="180" w:line="259" w:lineRule="auto"/>
        <w:ind w:firstLine="240"/>
        <w:rPr>
          <w:b/>
          <w:bCs/>
          <w:sz w:val="24"/>
          <w:szCs w:val="24"/>
        </w:rPr>
      </w:pPr>
      <w:r w:rsidRPr="00FB75B8">
        <w:rPr>
          <w:b/>
          <w:bCs/>
          <w:sz w:val="24"/>
          <w:szCs w:val="24"/>
        </w:rPr>
        <w:t>К СВЕДЕНИЮ!</w:t>
      </w:r>
    </w:p>
    <w:p w14:paraId="3CF708A4" w14:textId="77777777" w:rsidR="00F42CC9" w:rsidRDefault="00391D42">
      <w:pPr>
        <w:pStyle w:val="1"/>
        <w:framePr w:w="7882" w:h="10138" w:hRule="exact" w:wrap="none" w:vAnchor="page" w:hAnchor="page" w:x="281" w:y="1093"/>
        <w:spacing w:line="283" w:lineRule="auto"/>
        <w:ind w:firstLine="300"/>
        <w:jc w:val="both"/>
      </w:pPr>
      <w:r>
        <w:t>ПОДКОНТРОЛЬНЫЕ ЛИЦА предварительно НЕ УВЕДОМЛЯЮТСЯ при:</w:t>
      </w:r>
    </w:p>
    <w:p w14:paraId="6C134980" w14:textId="7FD6B123" w:rsidR="00F42CC9" w:rsidRDefault="0028146F">
      <w:pPr>
        <w:pStyle w:val="1"/>
        <w:framePr w:w="7882" w:h="10138" w:hRule="exact" w:wrap="none" w:vAnchor="page" w:hAnchor="page" w:x="281" w:y="1093"/>
        <w:spacing w:line="283" w:lineRule="auto"/>
        <w:ind w:firstLine="240"/>
        <w:jc w:val="both"/>
      </w:pPr>
      <w:r>
        <w:t>-</w:t>
      </w:r>
      <w:r w:rsidR="00391D42">
        <w:t xml:space="preserve"> контрольной закупке;</w:t>
      </w:r>
    </w:p>
    <w:p w14:paraId="3AF7B01B" w14:textId="170E736E" w:rsidR="00F42CC9" w:rsidRDefault="0028146F">
      <w:pPr>
        <w:pStyle w:val="1"/>
        <w:framePr w:w="7882" w:h="10138" w:hRule="exact" w:wrap="none" w:vAnchor="page" w:hAnchor="page" w:x="281" w:y="1093"/>
        <w:spacing w:line="283" w:lineRule="auto"/>
        <w:ind w:firstLine="240"/>
        <w:jc w:val="both"/>
      </w:pPr>
      <w:r>
        <w:t>-</w:t>
      </w:r>
      <w:r w:rsidR="00391D42">
        <w:t xml:space="preserve"> мониторинговой закупке;</w:t>
      </w:r>
    </w:p>
    <w:p w14:paraId="4B2BD858" w14:textId="4589E049" w:rsidR="00F42CC9" w:rsidRDefault="0028146F" w:rsidP="0028146F">
      <w:pPr>
        <w:pStyle w:val="1"/>
        <w:framePr w:w="7882" w:h="10138" w:hRule="exact" w:wrap="none" w:vAnchor="page" w:hAnchor="page" w:x="281" w:y="1093"/>
        <w:tabs>
          <w:tab w:val="left" w:pos="498"/>
        </w:tabs>
        <w:spacing w:line="283" w:lineRule="auto"/>
        <w:ind w:firstLine="0"/>
        <w:jc w:val="both"/>
      </w:pPr>
      <w:r>
        <w:t xml:space="preserve">    - </w:t>
      </w:r>
      <w:r w:rsidR="00391D42">
        <w:t>выборочном контроле;</w:t>
      </w:r>
    </w:p>
    <w:p w14:paraId="6C178E52" w14:textId="28E07D42" w:rsidR="00F42CC9" w:rsidRDefault="00702A15" w:rsidP="00702A15">
      <w:pPr>
        <w:pStyle w:val="1"/>
        <w:framePr w:w="7882" w:h="10138" w:hRule="exact" w:wrap="none" w:vAnchor="page" w:hAnchor="page" w:x="281" w:y="1093"/>
        <w:tabs>
          <w:tab w:val="left" w:pos="498"/>
        </w:tabs>
        <w:spacing w:line="283" w:lineRule="auto"/>
        <w:ind w:left="240" w:firstLine="0"/>
        <w:jc w:val="both"/>
      </w:pPr>
      <w:r>
        <w:t xml:space="preserve">- </w:t>
      </w:r>
      <w:r w:rsidR="00391D42">
        <w:t>инспекционном визите;</w:t>
      </w:r>
    </w:p>
    <w:p w14:paraId="5EBBBE46" w14:textId="69361B09" w:rsidR="00F42CC9" w:rsidRDefault="00702A15" w:rsidP="00702A15">
      <w:pPr>
        <w:pStyle w:val="1"/>
        <w:framePr w:w="7882" w:h="10138" w:hRule="exact" w:wrap="none" w:vAnchor="page" w:hAnchor="page" w:x="281" w:y="1093"/>
        <w:tabs>
          <w:tab w:val="left" w:pos="498"/>
        </w:tabs>
        <w:spacing w:after="400" w:line="283" w:lineRule="auto"/>
        <w:ind w:left="240" w:firstLine="0"/>
        <w:jc w:val="both"/>
      </w:pPr>
      <w:r>
        <w:t xml:space="preserve">- </w:t>
      </w:r>
      <w:r w:rsidR="00391D42">
        <w:t>выездном обследовании;</w:t>
      </w:r>
    </w:p>
    <w:p w14:paraId="637F5F37" w14:textId="5EC7A200" w:rsidR="00F42CC9" w:rsidRPr="00702A15" w:rsidRDefault="00702A15">
      <w:pPr>
        <w:pStyle w:val="1"/>
        <w:framePr w:w="7882" w:h="10138" w:hRule="exact" w:wrap="none" w:vAnchor="page" w:hAnchor="page" w:x="281" w:y="1093"/>
        <w:spacing w:after="40" w:line="283" w:lineRule="auto"/>
        <w:ind w:firstLine="0"/>
        <w:rPr>
          <w:b/>
          <w:bCs/>
        </w:rPr>
      </w:pPr>
      <w:r>
        <w:t xml:space="preserve">     </w:t>
      </w:r>
      <w:r w:rsidR="00391D42" w:rsidRPr="00702A15">
        <w:rPr>
          <w:b/>
          <w:bCs/>
        </w:rPr>
        <w:t>ВАЖНО ЗНАТЬ!</w:t>
      </w:r>
    </w:p>
    <w:p w14:paraId="2874AE61" w14:textId="77777777" w:rsidR="00F42CC9" w:rsidRDefault="00391D42">
      <w:pPr>
        <w:pStyle w:val="1"/>
        <w:framePr w:w="7882" w:h="10138" w:hRule="exact" w:wrap="none" w:vAnchor="page" w:hAnchor="page" w:x="281" w:y="1093"/>
        <w:spacing w:after="180"/>
        <w:ind w:left="240" w:firstLine="60"/>
        <w:jc w:val="both"/>
      </w:pPr>
      <w:r>
        <w:rPr>
          <w:i/>
          <w:iCs/>
        </w:rPr>
        <w:t>Информирование контролируемых лиц осуществляется посредством размещения сведений в Едином реестре контрольных мероприятий, в том числе через Единый портал государственных и муниципальных услуг, а также посредством средств связи.</w:t>
      </w:r>
    </w:p>
    <w:p w14:paraId="1F527A36" w14:textId="77777777" w:rsidR="00F42CC9" w:rsidRDefault="00391D42">
      <w:pPr>
        <w:pStyle w:val="1"/>
        <w:framePr w:w="7882" w:h="10138" w:hRule="exact" w:wrap="none" w:vAnchor="page" w:hAnchor="page" w:x="281" w:y="1093"/>
        <w:spacing w:after="40"/>
        <w:ind w:firstLine="300"/>
        <w:jc w:val="both"/>
      </w:pPr>
      <w:r>
        <w:t>Контролируемое лицо считается проинформированным надлежащим обра</w:t>
      </w:r>
      <w:r>
        <w:softHyphen/>
        <w:t>зом:</w:t>
      </w:r>
    </w:p>
    <w:p w14:paraId="3A271B38" w14:textId="4862908F" w:rsidR="00F42CC9" w:rsidRDefault="00702A15">
      <w:pPr>
        <w:pStyle w:val="1"/>
        <w:framePr w:w="7882" w:h="10138" w:hRule="exact" w:wrap="none" w:vAnchor="page" w:hAnchor="page" w:x="281" w:y="1093"/>
        <w:numPr>
          <w:ilvl w:val="0"/>
          <w:numId w:val="2"/>
        </w:numPr>
        <w:tabs>
          <w:tab w:val="left" w:pos="536"/>
        </w:tabs>
        <w:ind w:firstLine="300"/>
        <w:jc w:val="both"/>
      </w:pPr>
      <w:r>
        <w:t>-</w:t>
      </w:r>
      <w:r w:rsidR="00391D42">
        <w:t xml:space="preserve"> в случае, если сведения предоставлены контролируемому лицу через электронную почту по адресу, сведения о котором представлены контрольно</w:t>
      </w:r>
      <w:r w:rsidR="00391D42">
        <w:softHyphen/>
      </w:r>
      <w:r>
        <w:t>му</w:t>
      </w:r>
    </w:p>
    <w:p w14:paraId="094C16A1" w14:textId="336F5995" w:rsidR="00F42CC9" w:rsidRDefault="00112476">
      <w:pPr>
        <w:pStyle w:val="a4"/>
        <w:framePr w:w="7882" w:h="278" w:hRule="exact" w:wrap="none" w:vAnchor="page" w:hAnchor="page" w:x="281" w:y="11418"/>
        <w:spacing w:line="283" w:lineRule="auto"/>
        <w:jc w:val="center"/>
      </w:pPr>
      <w:r>
        <w:t>10</w:t>
      </w:r>
    </w:p>
    <w:p w14:paraId="470CC573" w14:textId="77777777" w:rsidR="00F42CC9" w:rsidRDefault="00F42CC9">
      <w:pPr>
        <w:spacing w:line="1" w:lineRule="exact"/>
        <w:sectPr w:rsidR="00F42CC9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FFB800" w14:textId="77777777" w:rsidR="00F42CC9" w:rsidRDefault="00F42CC9">
      <w:pPr>
        <w:spacing w:line="1" w:lineRule="exact"/>
      </w:pPr>
    </w:p>
    <w:p w14:paraId="2042AF12" w14:textId="77777777" w:rsidR="00F42CC9" w:rsidRDefault="00391D42">
      <w:pPr>
        <w:pStyle w:val="a4"/>
        <w:framePr w:w="7877" w:h="211" w:hRule="exact" w:wrap="none" w:vAnchor="page" w:hAnchor="page" w:x="284" w:y="359"/>
        <w:spacing w:line="240" w:lineRule="auto"/>
        <w:ind w:firstLine="400"/>
        <w:rPr>
          <w:sz w:val="18"/>
          <w:szCs w:val="18"/>
        </w:rPr>
      </w:pPr>
      <w:r>
        <w:rPr>
          <w:sz w:val="18"/>
          <w:szCs w:val="18"/>
        </w:rPr>
        <w:t>О государственном контроле (надзоре) и муниципальном контроле в Российской Федерации</w:t>
      </w:r>
    </w:p>
    <w:p w14:paraId="3942FB90" w14:textId="3F665DFE" w:rsidR="00F42CC9" w:rsidRDefault="00391D42">
      <w:pPr>
        <w:pStyle w:val="1"/>
        <w:framePr w:w="7877" w:h="10166" w:hRule="exact" w:wrap="none" w:vAnchor="page" w:hAnchor="page" w:x="284" w:y="1093"/>
        <w:ind w:firstLine="0"/>
        <w:jc w:val="both"/>
      </w:pPr>
      <w:r>
        <w:t>органу контролируемым лицом, в том числе при государственной регист</w:t>
      </w:r>
      <w:r>
        <w:softHyphen/>
        <w:t>рации юридического лица и индивидуального предпринимателя.</w:t>
      </w:r>
    </w:p>
    <w:p w14:paraId="59B99BBA" w14:textId="1973F42F" w:rsidR="00F42CC9" w:rsidRDefault="00702A15">
      <w:pPr>
        <w:pStyle w:val="1"/>
        <w:framePr w:w="7877" w:h="10166" w:hRule="exact" w:wrap="none" w:vAnchor="page" w:hAnchor="page" w:x="284" w:y="1093"/>
        <w:numPr>
          <w:ilvl w:val="0"/>
          <w:numId w:val="2"/>
        </w:numPr>
        <w:tabs>
          <w:tab w:val="left" w:pos="534"/>
        </w:tabs>
        <w:jc w:val="both"/>
      </w:pPr>
      <w:r>
        <w:t>-</w:t>
      </w:r>
      <w:r w:rsidR="00391D42">
        <w:t xml:space="preserve"> В случае, если сведения были направлены в форме электронного до</w:t>
      </w:r>
      <w:r w:rsidR="00391D42">
        <w:softHyphen/>
        <w:t>кумента, подписанного усиленной квалифицированной электронной подпи</w:t>
      </w:r>
      <w:r w:rsidR="00391D42">
        <w:softHyphen/>
        <w:t>сью, через Единый портал государственных и муниципальных услуг или че</w:t>
      </w:r>
      <w:r w:rsidR="00391D42">
        <w:softHyphen/>
        <w:t>рез Региональный портал государственных и муниципальных услуг в адрес контролируемых лиц, завершивших прохождение процедуры регистрации в Единой системе идентификации и аутентификации, с подтверждением факта доставки таких сведений.</w:t>
      </w:r>
    </w:p>
    <w:p w14:paraId="4098154C" w14:textId="637E84DD" w:rsidR="00F42CC9" w:rsidRDefault="00FB75B8" w:rsidP="00FB75B8">
      <w:pPr>
        <w:pStyle w:val="1"/>
        <w:framePr w:w="7877" w:h="10166" w:hRule="exact" w:wrap="none" w:vAnchor="page" w:hAnchor="page" w:x="284" w:y="1093"/>
        <w:numPr>
          <w:ilvl w:val="0"/>
          <w:numId w:val="3"/>
        </w:numPr>
        <w:tabs>
          <w:tab w:val="left" w:pos="600"/>
        </w:tabs>
        <w:jc w:val="both"/>
      </w:pPr>
      <w:r>
        <w:t xml:space="preserve">- </w:t>
      </w:r>
      <w:r w:rsidR="00391D42">
        <w:t>При проведении контрольного мероприятия контролируемому лицу инспектором предъявляются служебное удостоверение, заверенная печатью бумажная копия либо решение о проведении контрольного (надзорного) ме</w:t>
      </w:r>
      <w:r w:rsidR="00391D42">
        <w:softHyphen/>
        <w:t>роприятия в форме электронного документа, а также сообщается учетный но</w:t>
      </w:r>
      <w:r w:rsidR="00391D42">
        <w:softHyphen/>
        <w:t>мер контрольного (надзорного) мероприятия в Едином реестре контрольных (надзорных) мероприятий.</w:t>
      </w:r>
    </w:p>
    <w:p w14:paraId="2575DF93" w14:textId="52581706" w:rsidR="00F42CC9" w:rsidRDefault="00FB75B8">
      <w:pPr>
        <w:pStyle w:val="1"/>
        <w:framePr w:w="7877" w:h="10166" w:hRule="exact" w:wrap="none" w:vAnchor="page" w:hAnchor="page" w:x="284" w:y="1093"/>
        <w:numPr>
          <w:ilvl w:val="0"/>
          <w:numId w:val="3"/>
        </w:numPr>
        <w:tabs>
          <w:tab w:val="left" w:pos="543"/>
        </w:tabs>
        <w:jc w:val="both"/>
      </w:pPr>
      <w:r>
        <w:t xml:space="preserve">- </w:t>
      </w:r>
      <w:r w:rsidR="00391D42">
        <w:t>Осуществление непосредственно контрольных действий, предусмотрен</w:t>
      </w:r>
      <w:r w:rsidR="00391D42">
        <w:softHyphen/>
        <w:t>ных соответствующим видом контрольного мероприятия.</w:t>
      </w:r>
    </w:p>
    <w:p w14:paraId="360ED183" w14:textId="55B0DDF5" w:rsidR="00F42CC9" w:rsidRDefault="00FB75B8">
      <w:pPr>
        <w:pStyle w:val="1"/>
        <w:framePr w:w="7877" w:h="10166" w:hRule="exact" w:wrap="none" w:vAnchor="page" w:hAnchor="page" w:x="284" w:y="1093"/>
        <w:numPr>
          <w:ilvl w:val="0"/>
          <w:numId w:val="3"/>
        </w:numPr>
        <w:tabs>
          <w:tab w:val="left" w:pos="553"/>
        </w:tabs>
        <w:jc w:val="both"/>
      </w:pPr>
      <w:r>
        <w:t xml:space="preserve">- </w:t>
      </w:r>
      <w:r w:rsidR="00391D42">
        <w:t>Составление акта на месте проведения контрольного мероприятия в день его окончания.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</w:t>
      </w:r>
      <w:r w:rsidR="00391D42">
        <w:softHyphen/>
        <w:t>вовым актом и его структурной единицей оно установлено. Документы, иные материалы, являющиеся доказательствами нарушения обязательных требова</w:t>
      </w:r>
      <w:r w:rsidR="00391D42">
        <w:softHyphen/>
        <w:t>ний, и заполненные при проведении контрольного мероприятия проверочные листы должны быть приобщены к акту.</w:t>
      </w:r>
    </w:p>
    <w:p w14:paraId="71885086" w14:textId="175850D7" w:rsidR="00F42CC9" w:rsidRDefault="00FB75B8">
      <w:pPr>
        <w:pStyle w:val="1"/>
        <w:framePr w:w="7877" w:h="10166" w:hRule="exact" w:wrap="none" w:vAnchor="page" w:hAnchor="page" w:x="284" w:y="1093"/>
        <w:numPr>
          <w:ilvl w:val="0"/>
          <w:numId w:val="3"/>
        </w:numPr>
        <w:tabs>
          <w:tab w:val="left" w:pos="548"/>
        </w:tabs>
        <w:jc w:val="both"/>
      </w:pPr>
      <w:r>
        <w:t xml:space="preserve">- </w:t>
      </w:r>
      <w:r w:rsidR="00391D42">
        <w:t>Ознакомление контролируемого лица с актом и его подписание. В случае отказа или невозможности подписания - фиксация данного обстоятельства.</w:t>
      </w:r>
    </w:p>
    <w:p w14:paraId="15861EE4" w14:textId="5D754C86" w:rsidR="00F42CC9" w:rsidRDefault="00FB75B8">
      <w:pPr>
        <w:pStyle w:val="1"/>
        <w:framePr w:w="7877" w:h="10166" w:hRule="exact" w:wrap="none" w:vAnchor="page" w:hAnchor="page" w:x="284" w:y="1093"/>
        <w:numPr>
          <w:ilvl w:val="0"/>
          <w:numId w:val="3"/>
        </w:numPr>
        <w:tabs>
          <w:tab w:val="left" w:pos="548"/>
        </w:tabs>
        <w:jc w:val="both"/>
      </w:pPr>
      <w:r>
        <w:t xml:space="preserve">- </w:t>
      </w:r>
      <w:r w:rsidR="00391D42">
        <w:t>Направление акта в контролирующий орган (и прокуратуру, если провер</w:t>
      </w:r>
      <w:r w:rsidR="00391D42">
        <w:softHyphen/>
        <w:t>ка инициирована ей).</w:t>
      </w:r>
    </w:p>
    <w:p w14:paraId="555BCE32" w14:textId="08469A7E" w:rsidR="00F42CC9" w:rsidRDefault="00FB75B8">
      <w:pPr>
        <w:pStyle w:val="1"/>
        <w:framePr w:w="7877" w:h="10166" w:hRule="exact" w:wrap="none" w:vAnchor="page" w:hAnchor="page" w:x="284" w:y="1093"/>
        <w:numPr>
          <w:ilvl w:val="0"/>
          <w:numId w:val="3"/>
        </w:numPr>
        <w:tabs>
          <w:tab w:val="left" w:pos="548"/>
        </w:tabs>
        <w:jc w:val="both"/>
      </w:pPr>
      <w:r>
        <w:t xml:space="preserve">- </w:t>
      </w:r>
      <w:r w:rsidR="00391D42"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</w:t>
      </w:r>
      <w:r w:rsidR="00391D42">
        <w:softHyphen/>
        <w:t>вести иные мероприятия, направленные на профилактику рисков причинения вреда (ущерба) охраняемым законом ценностям.</w:t>
      </w:r>
    </w:p>
    <w:p w14:paraId="3E0224F0" w14:textId="65DC28E8" w:rsidR="00F42CC9" w:rsidRDefault="00391D42">
      <w:pPr>
        <w:pStyle w:val="a4"/>
        <w:framePr w:wrap="none" w:vAnchor="page" w:hAnchor="page" w:x="4104" w:y="11370"/>
        <w:spacing w:line="240" w:lineRule="auto"/>
      </w:pPr>
      <w:r>
        <w:t>1</w:t>
      </w:r>
      <w:r w:rsidR="00112476">
        <w:t>1</w:t>
      </w:r>
      <w:bookmarkStart w:id="0" w:name="_GoBack"/>
      <w:bookmarkEnd w:id="0"/>
    </w:p>
    <w:p w14:paraId="734FDDAE" w14:textId="77777777" w:rsidR="00F42CC9" w:rsidRDefault="00F42CC9">
      <w:pPr>
        <w:spacing w:line="1" w:lineRule="exact"/>
      </w:pPr>
    </w:p>
    <w:sectPr w:rsidR="00F42CC9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D400F" w14:textId="77777777" w:rsidR="00754525" w:rsidRDefault="00754525">
      <w:r>
        <w:separator/>
      </w:r>
    </w:p>
  </w:endnote>
  <w:endnote w:type="continuationSeparator" w:id="0">
    <w:p w14:paraId="1F58DA02" w14:textId="77777777" w:rsidR="00754525" w:rsidRDefault="0075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6948F" w14:textId="77777777" w:rsidR="00754525" w:rsidRDefault="00754525"/>
  </w:footnote>
  <w:footnote w:type="continuationSeparator" w:id="0">
    <w:p w14:paraId="605B1A31" w14:textId="77777777" w:rsidR="00754525" w:rsidRDefault="007545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2620"/>
    <w:multiLevelType w:val="multilevel"/>
    <w:tmpl w:val="D026E72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9B0663"/>
    <w:multiLevelType w:val="multilevel"/>
    <w:tmpl w:val="E1DEA2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546AA9"/>
    <w:multiLevelType w:val="multilevel"/>
    <w:tmpl w:val="5D701EE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C9"/>
    <w:rsid w:val="00112476"/>
    <w:rsid w:val="0028146F"/>
    <w:rsid w:val="00391D42"/>
    <w:rsid w:val="00702A15"/>
    <w:rsid w:val="007476F2"/>
    <w:rsid w:val="00754525"/>
    <w:rsid w:val="007A2F00"/>
    <w:rsid w:val="00A36598"/>
    <w:rsid w:val="00C04360"/>
    <w:rsid w:val="00F42CC9"/>
    <w:rsid w:val="00F54C18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6CBD"/>
  <w15:docId w15:val="{9B744C5B-4859-4C11-8BEE-2B199221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Колонтитул"/>
    <w:basedOn w:val="a"/>
    <w:link w:val="a3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2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WinMaster</cp:lastModifiedBy>
  <cp:revision>7</cp:revision>
  <dcterms:created xsi:type="dcterms:W3CDTF">2024-07-22T07:12:00Z</dcterms:created>
  <dcterms:modified xsi:type="dcterms:W3CDTF">2024-07-22T09:04:00Z</dcterms:modified>
</cp:coreProperties>
</file>