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CAE9" w14:textId="77777777" w:rsidR="00F7522E" w:rsidRDefault="00F7522E">
      <w:pPr>
        <w:spacing w:line="1" w:lineRule="exact"/>
      </w:pPr>
    </w:p>
    <w:p w14:paraId="770B3491" w14:textId="7A190844" w:rsidR="00F7522E" w:rsidRDefault="000045F1">
      <w:pPr>
        <w:pStyle w:val="a4"/>
        <w:framePr w:wrap="none" w:vAnchor="page" w:hAnchor="page" w:x="259" w:y="273"/>
      </w:pPr>
      <w:r>
        <w:t xml:space="preserve">       </w:t>
      </w:r>
      <w:r w:rsidR="00F73687">
        <w:t>О государственном контроле (надзоре) и муниципальном контроле в Российской Федерации</w:t>
      </w:r>
    </w:p>
    <w:p w14:paraId="03EC9C7C" w14:textId="77777777" w:rsidR="00F7522E" w:rsidRDefault="00F73687">
      <w:pPr>
        <w:pStyle w:val="1"/>
        <w:framePr w:w="7896" w:h="1805" w:hRule="exact" w:wrap="none" w:vAnchor="page" w:hAnchor="page" w:x="235" w:y="964"/>
        <w:spacing w:after="60"/>
        <w:ind w:firstLine="0"/>
        <w:jc w:val="both"/>
      </w:pPr>
      <w:r>
        <w:t>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14:paraId="273BF3A0" w14:textId="77777777" w:rsidR="00F7522E" w:rsidRDefault="00F73687">
      <w:pPr>
        <w:pStyle w:val="1"/>
        <w:framePr w:w="7896" w:h="1805" w:hRule="exact" w:wrap="none" w:vAnchor="page" w:hAnchor="page" w:x="235" w:y="964"/>
        <w:jc w:val="both"/>
      </w:pPr>
      <w:r>
        <w:t xml:space="preserve">Наблюдение за соблюдением обязательных требований </w:t>
      </w:r>
      <w:r>
        <w:rPr>
          <w:b/>
          <w:bCs/>
        </w:rPr>
        <w:t xml:space="preserve">(мониторинг </w:t>
      </w:r>
      <w:r>
        <w:t>безопасности) - это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</w:t>
      </w:r>
      <w:r>
        <w:softHyphen/>
      </w:r>
    </w:p>
    <w:p w14:paraId="41FE0BE7" w14:textId="77777777" w:rsidR="00F7522E" w:rsidRDefault="00F73687">
      <w:pPr>
        <w:pStyle w:val="1"/>
        <w:framePr w:w="7896" w:h="2578" w:hRule="exact" w:wrap="none" w:vAnchor="page" w:hAnchor="page" w:x="235" w:y="2774"/>
        <w:ind w:right="3788" w:firstLine="0"/>
        <w:jc w:val="both"/>
      </w:pPr>
      <w:r>
        <w:t>ся контролируемыми лицами в рамках</w:t>
      </w:r>
      <w:r>
        <w:br/>
        <w:t>исполнения обязательных требований,</w:t>
      </w:r>
      <w:r>
        <w:br/>
        <w:t>а также данных, содержащихся в госу-</w:t>
      </w:r>
      <w:r>
        <w:br/>
        <w:t>дарственных и муниципальных информа-</w:t>
      </w:r>
      <w:r>
        <w:br/>
        <w:t>ционных системах, данных из сети «Ин-</w:t>
      </w:r>
      <w:r>
        <w:br/>
        <w:t>тернет», иных общедоступных данных,</w:t>
      </w:r>
      <w:r>
        <w:br/>
        <w:t>а также данных, полученных с исполь-</w:t>
      </w:r>
      <w:r>
        <w:br/>
        <w:t>зованием работающих в автоматическом</w:t>
      </w:r>
      <w:r>
        <w:br/>
        <w:t>режиме технических средств фиксации</w:t>
      </w:r>
    </w:p>
    <w:p w14:paraId="4A1B8166" w14:textId="77777777" w:rsidR="00F7522E" w:rsidRDefault="00F73687">
      <w:pPr>
        <w:framePr w:wrap="none" w:vAnchor="page" w:hAnchor="page" w:x="4459" w:y="2908"/>
        <w:rPr>
          <w:sz w:val="2"/>
          <w:szCs w:val="2"/>
        </w:rPr>
      </w:pPr>
      <w:r>
        <w:rPr>
          <w:noProof/>
        </w:rPr>
        <w:drawing>
          <wp:inline distT="0" distB="0" distL="0" distR="0" wp14:anchorId="1D5282A5" wp14:editId="016AB548">
            <wp:extent cx="2316480" cy="14998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648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EFC9" w14:textId="77777777" w:rsidR="00F7522E" w:rsidRDefault="00F73687">
      <w:pPr>
        <w:pStyle w:val="1"/>
        <w:framePr w:wrap="none" w:vAnchor="page" w:hAnchor="page" w:x="235" w:y="5351"/>
        <w:spacing w:line="240" w:lineRule="auto"/>
        <w:ind w:firstLine="0"/>
      </w:pPr>
      <w:r>
        <w:t>правонарушений, имеющих функции фото- и киносъемки, видеозаписи.</w:t>
      </w:r>
    </w:p>
    <w:p w14:paraId="5BDEC1AB" w14:textId="77777777" w:rsidR="00F7522E" w:rsidRDefault="00F73687">
      <w:pPr>
        <w:pStyle w:val="1"/>
        <w:framePr w:w="7896" w:h="912" w:hRule="exact" w:wrap="none" w:vAnchor="page" w:hAnchor="page" w:x="235" w:y="5687"/>
        <w:spacing w:line="283" w:lineRule="auto"/>
        <w:jc w:val="both"/>
      </w:pPr>
      <w:r>
        <w:t>Выездное обследование - это контрольное (надзорное) мероприятие, про</w:t>
      </w:r>
      <w:r>
        <w:softHyphen/>
        <w:t>водимое в целях оценки соблюдения контролируемыми лицами обязательных требований.</w:t>
      </w:r>
    </w:p>
    <w:p w14:paraId="0BB89A30" w14:textId="77777777" w:rsidR="00F7522E" w:rsidRDefault="00F73687">
      <w:pPr>
        <w:pStyle w:val="1"/>
        <w:framePr w:w="7896" w:h="624" w:hRule="exact" w:wrap="none" w:vAnchor="page" w:hAnchor="page" w:x="235" w:y="6618"/>
        <w:spacing w:line="288" w:lineRule="auto"/>
        <w:jc w:val="both"/>
      </w:pPr>
      <w:r>
        <w:t>Контрольные органы могут проводить следующие профилактические ме</w:t>
      </w:r>
      <w:r>
        <w:softHyphen/>
        <w:t>роприятия:</w:t>
      </w:r>
    </w:p>
    <w:p w14:paraId="43FFC77A" w14:textId="5B126FC6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 xml:space="preserve">- </w:t>
      </w:r>
      <w:r w:rsidR="00F73687">
        <w:t>информирование;</w:t>
      </w:r>
    </w:p>
    <w:p w14:paraId="46947B52" w14:textId="38ACC4E5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 xml:space="preserve">- </w:t>
      </w:r>
      <w:r w:rsidR="00F73687">
        <w:t>консультирование;</w:t>
      </w:r>
    </w:p>
    <w:p w14:paraId="494BD720" w14:textId="570A47F4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>-</w:t>
      </w:r>
      <w:r w:rsidR="00F73687">
        <w:t xml:space="preserve"> самообследование;</w:t>
      </w:r>
    </w:p>
    <w:p w14:paraId="7D88B466" w14:textId="40772F69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>-</w:t>
      </w:r>
      <w:r w:rsidR="00F73687">
        <w:t xml:space="preserve"> обобщение правоприменительной практики;</w:t>
      </w:r>
    </w:p>
    <w:p w14:paraId="007D9BBA" w14:textId="5F66D84E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>-</w:t>
      </w:r>
      <w:r w:rsidR="00F73687">
        <w:t xml:space="preserve"> меры стимулирования добросовестности;</w:t>
      </w:r>
    </w:p>
    <w:p w14:paraId="6DCBECFC" w14:textId="1427503B" w:rsidR="00F7522E" w:rsidRDefault="000045F1">
      <w:pPr>
        <w:pStyle w:val="1"/>
        <w:framePr w:w="7896" w:h="2357" w:hRule="exact" w:wrap="none" w:vAnchor="page" w:hAnchor="page" w:x="235" w:y="7266"/>
        <w:spacing w:after="60" w:line="240" w:lineRule="auto"/>
        <w:jc w:val="both"/>
      </w:pPr>
      <w:r>
        <w:t>-</w:t>
      </w:r>
      <w:r w:rsidR="00F73687">
        <w:t xml:space="preserve"> объявление предостережения;</w:t>
      </w:r>
    </w:p>
    <w:p w14:paraId="434F6527" w14:textId="2E4164BF" w:rsidR="00F7522E" w:rsidRDefault="000045F1">
      <w:pPr>
        <w:pStyle w:val="1"/>
        <w:framePr w:w="7896" w:h="2357" w:hRule="exact" w:wrap="none" w:vAnchor="page" w:hAnchor="page" w:x="235" w:y="7266"/>
        <w:spacing w:line="240" w:lineRule="auto"/>
        <w:jc w:val="both"/>
      </w:pPr>
      <w:r>
        <w:t>-</w:t>
      </w:r>
      <w:r w:rsidR="00F73687">
        <w:t xml:space="preserve"> профилактический визит.</w:t>
      </w:r>
    </w:p>
    <w:p w14:paraId="57E853DF" w14:textId="77777777" w:rsidR="00F7522E" w:rsidRDefault="00F73687">
      <w:pPr>
        <w:pStyle w:val="1"/>
        <w:framePr w:w="7896" w:h="1378" w:hRule="exact" w:wrap="none" w:vAnchor="page" w:hAnchor="page" w:x="235" w:y="9830"/>
        <w:spacing w:after="60" w:line="252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О ВАЖНО ЗНАТЬ!</w:t>
      </w:r>
    </w:p>
    <w:p w14:paraId="06E66F87" w14:textId="77777777" w:rsidR="00F7522E" w:rsidRDefault="00F73687">
      <w:pPr>
        <w:pStyle w:val="1"/>
        <w:framePr w:w="7896" w:h="1378" w:hRule="exact" w:wrap="none" w:vAnchor="page" w:hAnchor="page" w:x="235" w:y="9830"/>
        <w:spacing w:line="252" w:lineRule="auto"/>
        <w:ind w:left="280" w:firstLine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Профилактические мероприятия, в ходе которых осуществляется вза</w:t>
      </w:r>
      <w:r>
        <w:rPr>
          <w:i/>
          <w:iCs/>
          <w:sz w:val="24"/>
          <w:szCs w:val="24"/>
        </w:rPr>
        <w:softHyphen/>
        <w:t>имодействие с контролируемыми лицами, проводятся только с согла</w:t>
      </w:r>
      <w:r>
        <w:rPr>
          <w:i/>
          <w:iCs/>
          <w:sz w:val="24"/>
          <w:szCs w:val="24"/>
        </w:rPr>
        <w:softHyphen/>
        <w:t>сия данных контролируемых лиц либо по их инициативе.</w:t>
      </w:r>
    </w:p>
    <w:p w14:paraId="51513588" w14:textId="507CFE3B" w:rsidR="00F7522E" w:rsidRDefault="007401CC">
      <w:pPr>
        <w:pStyle w:val="a4"/>
        <w:framePr w:wrap="none" w:vAnchor="page" w:hAnchor="page" w:x="4099" w:y="11366"/>
        <w:rPr>
          <w:sz w:val="22"/>
          <w:szCs w:val="22"/>
        </w:rPr>
      </w:pPr>
      <w:r>
        <w:rPr>
          <w:sz w:val="22"/>
          <w:szCs w:val="22"/>
        </w:rPr>
        <w:t>6</w:t>
      </w:r>
    </w:p>
    <w:p w14:paraId="337F71AE" w14:textId="77777777" w:rsidR="00F7522E" w:rsidRDefault="00F7522E">
      <w:pPr>
        <w:spacing w:line="1" w:lineRule="exact"/>
        <w:sectPr w:rsidR="00F7522E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3900CB" w14:textId="77777777" w:rsidR="00F7522E" w:rsidRDefault="00F7522E">
      <w:pPr>
        <w:spacing w:line="1" w:lineRule="exact"/>
      </w:pPr>
    </w:p>
    <w:p w14:paraId="14E04AC2" w14:textId="5A3B318F" w:rsidR="00F7522E" w:rsidRDefault="000045F1">
      <w:pPr>
        <w:pStyle w:val="a4"/>
        <w:framePr w:wrap="none" w:vAnchor="page" w:hAnchor="page" w:x="255" w:y="249"/>
      </w:pPr>
      <w:r>
        <w:t xml:space="preserve">       </w:t>
      </w:r>
      <w:r w:rsidR="00F73687">
        <w:t xml:space="preserve"> О государственном контроле (надзоре) и муниципальном контроле в Российской Федерации</w:t>
      </w:r>
    </w:p>
    <w:p w14:paraId="7BA0B43D" w14:textId="77777777" w:rsidR="00F7522E" w:rsidRDefault="00F73687">
      <w:pPr>
        <w:pStyle w:val="1"/>
        <w:framePr w:w="7896" w:h="2352" w:hRule="exact" w:wrap="none" w:vAnchor="page" w:hAnchor="page" w:x="240" w:y="945"/>
        <w:ind w:right="3782"/>
        <w:jc w:val="both"/>
      </w:pPr>
      <w:r>
        <w:t>Контрольные мероприятия, за ис-</w:t>
      </w:r>
      <w:r>
        <w:br/>
        <w:t>ключением контрольных мероприятий</w:t>
      </w:r>
      <w:r>
        <w:br/>
        <w:t>без взаимодействия, могут проводить-</w:t>
      </w:r>
      <w:r>
        <w:br/>
        <w:t>ся на плановой и внеплановой основе</w:t>
      </w:r>
      <w:r>
        <w:br/>
        <w:t>только путем совершения инспектором</w:t>
      </w:r>
      <w:r>
        <w:br/>
        <w:t>и лицами, привлекаемыми к проведе-</w:t>
      </w:r>
      <w:r>
        <w:br/>
        <w:t>нию контрольного мероприятия, следу-</w:t>
      </w:r>
      <w:r>
        <w:br/>
        <w:t>ющих контрольных действий:</w:t>
      </w:r>
    </w:p>
    <w:p w14:paraId="5F2F781A" w14:textId="77777777" w:rsidR="00F7522E" w:rsidRDefault="00F73687">
      <w:pPr>
        <w:framePr w:wrap="none" w:vAnchor="page" w:hAnchor="page" w:x="4546" w:y="998"/>
        <w:rPr>
          <w:sz w:val="2"/>
          <w:szCs w:val="2"/>
        </w:rPr>
      </w:pPr>
      <w:r>
        <w:rPr>
          <w:noProof/>
        </w:rPr>
        <w:drawing>
          <wp:inline distT="0" distB="0" distL="0" distR="0" wp14:anchorId="75B94D9D" wp14:editId="60E384A8">
            <wp:extent cx="2261870" cy="14141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6187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F65AC" w14:textId="16222F0A" w:rsidR="00F7522E" w:rsidRDefault="008A0B67">
      <w:pPr>
        <w:pStyle w:val="1"/>
        <w:framePr w:w="3778" w:h="1670" w:hRule="exact" w:wrap="none" w:vAnchor="page" w:hAnchor="page" w:x="523" w:y="3321"/>
        <w:spacing w:after="80" w:line="240" w:lineRule="auto"/>
        <w:ind w:firstLine="0"/>
      </w:pPr>
      <w:r>
        <w:t>-</w:t>
      </w:r>
      <w:r w:rsidR="00F73687">
        <w:t xml:space="preserve"> осмотр;</w:t>
      </w:r>
    </w:p>
    <w:p w14:paraId="3E8C445C" w14:textId="392773EA" w:rsidR="00F7522E" w:rsidRDefault="008A0B67">
      <w:pPr>
        <w:pStyle w:val="1"/>
        <w:framePr w:w="3778" w:h="1670" w:hRule="exact" w:wrap="none" w:vAnchor="page" w:hAnchor="page" w:x="523" w:y="3321"/>
        <w:spacing w:after="80" w:line="240" w:lineRule="auto"/>
        <w:ind w:firstLine="0"/>
      </w:pPr>
      <w:r>
        <w:t>-</w:t>
      </w:r>
      <w:r w:rsidR="00F73687">
        <w:t xml:space="preserve"> опрос;</w:t>
      </w:r>
    </w:p>
    <w:p w14:paraId="26276533" w14:textId="3996A69C" w:rsidR="00F7522E" w:rsidRDefault="008A0B67" w:rsidP="008A0B67">
      <w:pPr>
        <w:pStyle w:val="1"/>
        <w:framePr w:w="3778" w:h="1670" w:hRule="exact" w:wrap="none" w:vAnchor="page" w:hAnchor="page" w:x="523" w:y="3321"/>
        <w:tabs>
          <w:tab w:val="left" w:pos="182"/>
        </w:tabs>
        <w:spacing w:after="80" w:line="240" w:lineRule="auto"/>
        <w:ind w:firstLine="0"/>
      </w:pPr>
      <w:r>
        <w:t>-</w:t>
      </w:r>
      <w:r w:rsidR="00F73687">
        <w:t>досмотр;</w:t>
      </w:r>
    </w:p>
    <w:p w14:paraId="50621EF5" w14:textId="1F1859A8" w:rsidR="00F7522E" w:rsidRDefault="008A0B67">
      <w:pPr>
        <w:pStyle w:val="1"/>
        <w:framePr w:w="3778" w:h="1670" w:hRule="exact" w:wrap="none" w:vAnchor="page" w:hAnchor="page" w:x="523" w:y="3321"/>
        <w:spacing w:after="80" w:line="240" w:lineRule="auto"/>
        <w:ind w:firstLine="0"/>
      </w:pPr>
      <w:r>
        <w:t>-</w:t>
      </w:r>
      <w:r w:rsidR="00F73687">
        <w:t xml:space="preserve"> получение письменных объяснений;</w:t>
      </w:r>
    </w:p>
    <w:p w14:paraId="5F4A7724" w14:textId="634B9E82" w:rsidR="00F7522E" w:rsidRDefault="008A0B67">
      <w:pPr>
        <w:pStyle w:val="1"/>
        <w:framePr w:w="3778" w:h="1670" w:hRule="exact" w:wrap="none" w:vAnchor="page" w:hAnchor="page" w:x="523" w:y="3321"/>
        <w:spacing w:line="240" w:lineRule="auto"/>
        <w:ind w:firstLine="0"/>
      </w:pPr>
      <w:r>
        <w:t>-</w:t>
      </w:r>
      <w:r w:rsidR="00F73687">
        <w:t xml:space="preserve"> истребование документов;</w:t>
      </w:r>
    </w:p>
    <w:p w14:paraId="46C98DA0" w14:textId="6F9F1F44" w:rsidR="00F7522E" w:rsidRDefault="008A0B67">
      <w:pPr>
        <w:pStyle w:val="1"/>
        <w:framePr w:w="3451" w:h="1661" w:hRule="exact" w:wrap="none" w:vAnchor="page" w:hAnchor="page" w:x="4522" w:y="3326"/>
        <w:spacing w:after="80" w:line="240" w:lineRule="auto"/>
        <w:ind w:firstLine="0"/>
      </w:pPr>
      <w:r>
        <w:t>-</w:t>
      </w:r>
      <w:r w:rsidR="00F73687">
        <w:t xml:space="preserve"> испытание;</w:t>
      </w:r>
    </w:p>
    <w:p w14:paraId="3D4AFC08" w14:textId="20E21060" w:rsidR="00F7522E" w:rsidRDefault="008A0B67" w:rsidP="008A0B67">
      <w:pPr>
        <w:pStyle w:val="1"/>
        <w:framePr w:w="3451" w:h="1661" w:hRule="exact" w:wrap="none" w:vAnchor="page" w:hAnchor="page" w:x="4522" w:y="3326"/>
        <w:tabs>
          <w:tab w:val="left" w:pos="182"/>
        </w:tabs>
        <w:spacing w:after="80" w:line="240" w:lineRule="auto"/>
        <w:ind w:firstLine="0"/>
      </w:pPr>
      <w:r>
        <w:t xml:space="preserve">- </w:t>
      </w:r>
      <w:r w:rsidR="00F73687">
        <w:t>отбор проб (образцов);</w:t>
      </w:r>
    </w:p>
    <w:p w14:paraId="00B38EA2" w14:textId="2291E4B4" w:rsidR="00F7522E" w:rsidRDefault="008A0B67">
      <w:pPr>
        <w:pStyle w:val="1"/>
        <w:framePr w:w="3451" w:h="1661" w:hRule="exact" w:wrap="none" w:vAnchor="page" w:hAnchor="page" w:x="4522" w:y="3326"/>
        <w:spacing w:after="80" w:line="240" w:lineRule="auto"/>
        <w:ind w:firstLine="0"/>
      </w:pPr>
      <w:r>
        <w:t>-</w:t>
      </w:r>
      <w:r w:rsidR="00F73687">
        <w:t xml:space="preserve"> инструментальное обследование:</w:t>
      </w:r>
    </w:p>
    <w:p w14:paraId="03739A86" w14:textId="53E56077" w:rsidR="00F7522E" w:rsidRDefault="008A0B67">
      <w:pPr>
        <w:pStyle w:val="1"/>
        <w:framePr w:w="3451" w:h="1661" w:hRule="exact" w:wrap="none" w:vAnchor="page" w:hAnchor="page" w:x="4522" w:y="3326"/>
        <w:spacing w:after="80" w:line="240" w:lineRule="auto"/>
        <w:ind w:firstLine="0"/>
      </w:pPr>
      <w:r>
        <w:t>-</w:t>
      </w:r>
      <w:r w:rsidR="00F73687">
        <w:t xml:space="preserve"> экспертиза;</w:t>
      </w:r>
    </w:p>
    <w:p w14:paraId="04FBA69B" w14:textId="59332234" w:rsidR="00F7522E" w:rsidRDefault="008A0B67">
      <w:pPr>
        <w:pStyle w:val="1"/>
        <w:framePr w:w="3451" w:h="1661" w:hRule="exact" w:wrap="none" w:vAnchor="page" w:hAnchor="page" w:x="4522" w:y="3326"/>
        <w:spacing w:line="240" w:lineRule="auto"/>
        <w:ind w:firstLine="0"/>
      </w:pPr>
      <w:r>
        <w:t>-</w:t>
      </w:r>
      <w:r w:rsidR="00F73687">
        <w:t xml:space="preserve"> эксперимент.</w:t>
      </w:r>
    </w:p>
    <w:p w14:paraId="45332F74" w14:textId="77777777" w:rsidR="00F7522E" w:rsidRDefault="00F73687">
      <w:pPr>
        <w:pStyle w:val="1"/>
        <w:framePr w:w="7886" w:h="1349" w:hRule="exact" w:wrap="none" w:vAnchor="page" w:hAnchor="page" w:x="240" w:y="5054"/>
        <w:spacing w:after="140"/>
        <w:ind w:firstLine="300"/>
        <w:jc w:val="both"/>
      </w:pPr>
      <w:r>
        <w:t>Возможность совершения всех этих действий или какой-либо их части зависит от конкретного вида контрольного мероприятия.</w:t>
      </w:r>
    </w:p>
    <w:p w14:paraId="57B056F9" w14:textId="77777777" w:rsidR="00F7522E" w:rsidRDefault="00F73687">
      <w:pPr>
        <w:pStyle w:val="1"/>
        <w:framePr w:w="7886" w:h="1349" w:hRule="exact" w:wrap="none" w:vAnchor="page" w:hAnchor="page" w:x="240" w:y="5054"/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ОСНОВАНИЯ ДЛЯ ПРОВЕДЕНИЯ КОНТРОЛЬНЫХ</w:t>
      </w:r>
    </w:p>
    <w:p w14:paraId="23057111" w14:textId="77777777" w:rsidR="00F7522E" w:rsidRDefault="00F73687">
      <w:pPr>
        <w:pStyle w:val="1"/>
        <w:framePr w:w="7886" w:h="1349" w:hRule="exact" w:wrap="none" w:vAnchor="page" w:hAnchor="page" w:x="240" w:y="5054"/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(НАДЗОРНЫХ) МЕРОПРИЯТИЙ:</w:t>
      </w:r>
    </w:p>
    <w:p w14:paraId="22CF4E27" w14:textId="77777777" w:rsidR="00F7522E" w:rsidRDefault="00F73687">
      <w:pPr>
        <w:pStyle w:val="1"/>
        <w:framePr w:w="7886" w:h="4690" w:hRule="exact" w:wrap="none" w:vAnchor="page" w:hAnchor="page" w:x="240" w:y="6522"/>
        <w:numPr>
          <w:ilvl w:val="0"/>
          <w:numId w:val="2"/>
        </w:numPr>
        <w:tabs>
          <w:tab w:val="left" w:pos="610"/>
        </w:tabs>
        <w:ind w:firstLine="300"/>
        <w:jc w:val="both"/>
      </w:pPr>
      <w:r>
        <w:t>наличие у контрольного органа сведений о причинении вреда или об угрозе причинения вреда охраняемым законом ценностям либо выявление со</w:t>
      </w:r>
      <w:r>
        <w:softHyphen/>
        <w:t>ответствия объекта контроля параметрам, утвержденным индикаторами риска нарушения обязательных требований, или отклонения объекта контроля от та</w:t>
      </w:r>
      <w:r>
        <w:softHyphen/>
        <w:t>ких параметров;</w:t>
      </w:r>
    </w:p>
    <w:p w14:paraId="05F5F1C2" w14:textId="77777777" w:rsidR="00F7522E" w:rsidRDefault="00F73687">
      <w:pPr>
        <w:pStyle w:val="1"/>
        <w:framePr w:w="7886" w:h="4690" w:hRule="exact" w:wrap="none" w:vAnchor="page" w:hAnchor="page" w:x="240" w:y="6522"/>
        <w:numPr>
          <w:ilvl w:val="0"/>
          <w:numId w:val="2"/>
        </w:numPr>
        <w:tabs>
          <w:tab w:val="left" w:pos="606"/>
        </w:tabs>
        <w:ind w:firstLine="300"/>
        <w:jc w:val="both"/>
      </w:pPr>
      <w: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47484CCF" w14:textId="77777777" w:rsidR="00F7522E" w:rsidRDefault="00F73687">
      <w:pPr>
        <w:pStyle w:val="1"/>
        <w:framePr w:w="7886" w:h="4690" w:hRule="exact" w:wrap="none" w:vAnchor="page" w:hAnchor="page" w:x="240" w:y="6522"/>
        <w:numPr>
          <w:ilvl w:val="0"/>
          <w:numId w:val="2"/>
        </w:numPr>
        <w:tabs>
          <w:tab w:val="left" w:pos="610"/>
        </w:tabs>
        <w:ind w:firstLine="300"/>
        <w:jc w:val="both"/>
      </w:pPr>
      <w:r>
        <w:t>поручение Президента Российской Федерации, поручение Правитель</w:t>
      </w:r>
      <w:r>
        <w:softHyphen/>
        <w:t>ства Российской Федерации о проведении контрольных (надзорных) меропри</w:t>
      </w:r>
      <w:r>
        <w:softHyphen/>
        <w:t>ятий в отношении конкретных контролируемых лиц;</w:t>
      </w:r>
    </w:p>
    <w:p w14:paraId="3BB776EB" w14:textId="77777777" w:rsidR="00F7522E" w:rsidRDefault="00F73687">
      <w:pPr>
        <w:pStyle w:val="1"/>
        <w:framePr w:w="7886" w:h="4690" w:hRule="exact" w:wrap="none" w:vAnchor="page" w:hAnchor="page" w:x="240" w:y="6522"/>
        <w:numPr>
          <w:ilvl w:val="0"/>
          <w:numId w:val="2"/>
        </w:numPr>
        <w:tabs>
          <w:tab w:val="left" w:pos="606"/>
        </w:tabs>
        <w:ind w:firstLine="300"/>
        <w:jc w:val="both"/>
      </w:pPr>
      <w:r>
        <w:t>требование прокурора о проведении контрольного (надзорного) меро</w:t>
      </w:r>
      <w:r>
        <w:softHyphen/>
        <w:t>приятия в рамках надзора за исполнением законов, соблюдением прав и сво</w:t>
      </w:r>
      <w:r>
        <w:softHyphen/>
        <w:t>бод человека и гражданина по поступившим в органы прокуратуры материа</w:t>
      </w:r>
      <w:r>
        <w:softHyphen/>
        <w:t>лам и обращениям;</w:t>
      </w:r>
    </w:p>
    <w:p w14:paraId="0859E76C" w14:textId="77777777" w:rsidR="00F7522E" w:rsidRDefault="00F73687">
      <w:pPr>
        <w:pStyle w:val="1"/>
        <w:framePr w:w="7886" w:h="4690" w:hRule="exact" w:wrap="none" w:vAnchor="page" w:hAnchor="page" w:x="240" w:y="6522"/>
        <w:numPr>
          <w:ilvl w:val="0"/>
          <w:numId w:val="2"/>
        </w:numPr>
        <w:tabs>
          <w:tab w:val="left" w:pos="601"/>
        </w:tabs>
        <w:ind w:firstLine="300"/>
        <w:jc w:val="both"/>
      </w:pPr>
      <w:r>
        <w:t>истечение срока исполнения решения контрольного (надзорного) органа об устранении выявленного нарушения обязательных требований - в случаях,</w:t>
      </w:r>
    </w:p>
    <w:p w14:paraId="7C0FC9BC" w14:textId="71903719" w:rsidR="00F7522E" w:rsidRDefault="007401CC">
      <w:pPr>
        <w:pStyle w:val="a4"/>
        <w:framePr w:wrap="none" w:vAnchor="page" w:hAnchor="page" w:x="4104" w:y="11346"/>
        <w:rPr>
          <w:sz w:val="22"/>
          <w:szCs w:val="22"/>
        </w:rPr>
      </w:pPr>
      <w:r>
        <w:rPr>
          <w:sz w:val="22"/>
          <w:szCs w:val="22"/>
        </w:rPr>
        <w:t>7</w:t>
      </w:r>
      <w:bookmarkStart w:id="0" w:name="_GoBack"/>
      <w:bookmarkEnd w:id="0"/>
    </w:p>
    <w:p w14:paraId="04BB37A6" w14:textId="77777777" w:rsidR="00F7522E" w:rsidRDefault="00F7522E">
      <w:pPr>
        <w:spacing w:line="1" w:lineRule="exact"/>
      </w:pPr>
    </w:p>
    <w:sectPr w:rsidR="00F7522E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EFBD" w14:textId="77777777" w:rsidR="00664193" w:rsidRDefault="00664193">
      <w:r>
        <w:separator/>
      </w:r>
    </w:p>
  </w:endnote>
  <w:endnote w:type="continuationSeparator" w:id="0">
    <w:p w14:paraId="138BFD4C" w14:textId="77777777" w:rsidR="00664193" w:rsidRDefault="006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A45CB" w14:textId="77777777" w:rsidR="00664193" w:rsidRDefault="00664193"/>
  </w:footnote>
  <w:footnote w:type="continuationSeparator" w:id="0">
    <w:p w14:paraId="693E7DBF" w14:textId="77777777" w:rsidR="00664193" w:rsidRDefault="006641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B70C4"/>
    <w:multiLevelType w:val="multilevel"/>
    <w:tmpl w:val="B574CE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5024"/>
    <w:multiLevelType w:val="multilevel"/>
    <w:tmpl w:val="6FB62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2E"/>
    <w:rsid w:val="000045F1"/>
    <w:rsid w:val="00664193"/>
    <w:rsid w:val="007401CC"/>
    <w:rsid w:val="0081624A"/>
    <w:rsid w:val="008A0B67"/>
    <w:rsid w:val="009B7B42"/>
    <w:rsid w:val="00F73687"/>
    <w:rsid w:val="00F7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CA92"/>
  <w15:docId w15:val="{E5467D11-A07E-4D4F-A1E5-A4464FDF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2024-07-22T07:08:00Z</dcterms:created>
  <dcterms:modified xsi:type="dcterms:W3CDTF">2024-07-22T09:03:00Z</dcterms:modified>
</cp:coreProperties>
</file>