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0D34F" w14:textId="1133B347" w:rsidR="005506D6" w:rsidRDefault="005506D6" w:rsidP="005506D6">
      <w:pPr>
        <w:pStyle w:val="a4"/>
        <w:jc w:val="center"/>
      </w:pPr>
      <w:r>
        <w:t>О государственном контроле (надзоре) и муниципальном контроле в Российской Федерации</w:t>
      </w:r>
      <w:r w:rsidR="00BE3B81">
        <w:t xml:space="preserve"> </w:t>
      </w:r>
    </w:p>
    <w:p w14:paraId="0771598D" w14:textId="77777777" w:rsidR="00BE3B81" w:rsidRDefault="00BE3B81" w:rsidP="005506D6">
      <w:pPr>
        <w:pStyle w:val="a4"/>
        <w:jc w:val="center"/>
      </w:pPr>
    </w:p>
    <w:p w14:paraId="6479B179" w14:textId="2B9A6B6A" w:rsidR="00B71845" w:rsidRDefault="00B71845" w:rsidP="005506D6">
      <w:pPr>
        <w:pStyle w:val="a4"/>
        <w:jc w:val="center"/>
      </w:pPr>
    </w:p>
    <w:p w14:paraId="5E179008" w14:textId="234B1502" w:rsidR="00B71845" w:rsidRDefault="000E7EA8" w:rsidP="00BE3B81">
      <w:pPr>
        <w:pStyle w:val="a4"/>
        <w:spacing w:line="276" w:lineRule="auto"/>
        <w:ind w:firstLine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EDB7327" wp14:editId="48C24C09">
            <wp:simplePos x="0" y="0"/>
            <wp:positionH relativeFrom="column">
              <wp:posOffset>276225</wp:posOffset>
            </wp:positionH>
            <wp:positionV relativeFrom="paragraph">
              <wp:posOffset>15240</wp:posOffset>
            </wp:positionV>
            <wp:extent cx="1390650" cy="18669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ото обложки Конституции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845">
        <w:rPr>
          <w:sz w:val="22"/>
          <w:szCs w:val="22"/>
        </w:rPr>
        <w:t>Конституция Российской Федерации в</w:t>
      </w:r>
      <w:r w:rsidR="006F2A3B">
        <w:rPr>
          <w:sz w:val="22"/>
          <w:szCs w:val="22"/>
        </w:rPr>
        <w:t xml:space="preserve"> части 1</w:t>
      </w:r>
      <w:r w:rsidR="00B71845">
        <w:rPr>
          <w:sz w:val="22"/>
          <w:szCs w:val="22"/>
        </w:rPr>
        <w:t xml:space="preserve"> стать</w:t>
      </w:r>
      <w:r w:rsidR="006F2A3B">
        <w:rPr>
          <w:sz w:val="22"/>
          <w:szCs w:val="22"/>
        </w:rPr>
        <w:t>и 34</w:t>
      </w:r>
      <w:r w:rsidR="000F3D10">
        <w:rPr>
          <w:sz w:val="22"/>
          <w:szCs w:val="22"/>
        </w:rPr>
        <w:t xml:space="preserve"> гарантир</w:t>
      </w:r>
      <w:r w:rsidR="003B1FC7">
        <w:rPr>
          <w:sz w:val="22"/>
          <w:szCs w:val="22"/>
        </w:rPr>
        <w:t>ует</w:t>
      </w:r>
      <w:r w:rsidR="000F3D10">
        <w:rPr>
          <w:sz w:val="22"/>
          <w:szCs w:val="22"/>
        </w:rPr>
        <w:t xml:space="preserve"> каждому право на свободное использование своих способностей и имущества </w:t>
      </w:r>
      <w:r w:rsidR="00390A2B">
        <w:rPr>
          <w:sz w:val="22"/>
          <w:szCs w:val="22"/>
        </w:rPr>
        <w:t>для предпринимательской и иной не запрещенной законом экономической деятельности.</w:t>
      </w:r>
      <w:r w:rsidR="00B71845">
        <w:rPr>
          <w:sz w:val="22"/>
          <w:szCs w:val="22"/>
        </w:rPr>
        <w:t xml:space="preserve"> </w:t>
      </w:r>
    </w:p>
    <w:p w14:paraId="42405632" w14:textId="6E9286C0" w:rsidR="005F262C" w:rsidRDefault="005F262C" w:rsidP="00BE3B81">
      <w:pPr>
        <w:pStyle w:val="a4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Термин «каждый» в данной статье имеет в виду широкий спектр субъектов, включающий в себя: граждан России, иностранных граждан</w:t>
      </w:r>
      <w:r w:rsidR="00612E91">
        <w:rPr>
          <w:sz w:val="22"/>
          <w:szCs w:val="22"/>
        </w:rPr>
        <w:t>, лиц с двойным гражданством, предпринимателей и юридические лица.</w:t>
      </w:r>
    </w:p>
    <w:p w14:paraId="06485B14" w14:textId="1DBD2391" w:rsidR="000727BE" w:rsidRDefault="000727BE" w:rsidP="00BE3B81">
      <w:pPr>
        <w:pStyle w:val="a4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Определение предпринимательства как вида деятельности даётся в ч.3 ст.2 Гражданского кодекса Российской Федерации</w:t>
      </w:r>
      <w:r w:rsidR="00AB5F32">
        <w:rPr>
          <w:sz w:val="22"/>
          <w:szCs w:val="22"/>
        </w:rPr>
        <w:t>. Это деятельность «направленная на систематическое получение прибыли от пользования имуществом, продажи товаров, выполнения работ или оказания услуг</w:t>
      </w:r>
      <w:r w:rsidR="00DD0DFF">
        <w:rPr>
          <w:sz w:val="22"/>
          <w:szCs w:val="22"/>
        </w:rPr>
        <w:t xml:space="preserve"> лицами, зарегистрированными в этом качестве в установленном порядке</w:t>
      </w:r>
      <w:r w:rsidR="00CB3872">
        <w:rPr>
          <w:sz w:val="22"/>
          <w:szCs w:val="22"/>
        </w:rPr>
        <w:t>»</w:t>
      </w:r>
      <w:r w:rsidR="00DD0DFF">
        <w:rPr>
          <w:sz w:val="22"/>
          <w:szCs w:val="22"/>
        </w:rPr>
        <w:t>.</w:t>
      </w:r>
    </w:p>
    <w:p w14:paraId="223FC5C4" w14:textId="77777777" w:rsidR="001649CC" w:rsidRDefault="00FD2D72" w:rsidP="00BE3B81">
      <w:pPr>
        <w:pStyle w:val="a4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Предприниматели свободны в выборе сферы деятельности и могут выбрать для извлечения </w:t>
      </w:r>
      <w:r w:rsidR="000204A3">
        <w:rPr>
          <w:sz w:val="22"/>
          <w:szCs w:val="22"/>
        </w:rPr>
        <w:t>прибыли любую, не запрещенную</w:t>
      </w:r>
      <w:r w:rsidR="00FD6799">
        <w:rPr>
          <w:sz w:val="22"/>
          <w:szCs w:val="22"/>
        </w:rPr>
        <w:t xml:space="preserve"> законом.</w:t>
      </w:r>
      <w:r w:rsidR="006D67B5">
        <w:rPr>
          <w:sz w:val="22"/>
          <w:szCs w:val="22"/>
        </w:rPr>
        <w:t xml:space="preserve"> Определенные виды деятельности </w:t>
      </w:r>
      <w:r w:rsidR="00DA0A92">
        <w:rPr>
          <w:sz w:val="22"/>
          <w:szCs w:val="22"/>
        </w:rPr>
        <w:t>ограниченны для занятия предпринимательством. Также существуют ограничения в тех сферах, где предпринимательство ра</w:t>
      </w:r>
      <w:r w:rsidR="00E05CA1">
        <w:rPr>
          <w:sz w:val="22"/>
          <w:szCs w:val="22"/>
        </w:rPr>
        <w:t>зрешено. Ограничения направлены на обеспечение безопасности жизни и здоровья людей, животного и растительного мира, имущества и прав</w:t>
      </w:r>
      <w:r w:rsidR="00222BE0">
        <w:rPr>
          <w:sz w:val="22"/>
          <w:szCs w:val="22"/>
        </w:rPr>
        <w:t xml:space="preserve">. </w:t>
      </w:r>
    </w:p>
    <w:p w14:paraId="7C0A2573" w14:textId="78F517C0" w:rsidR="00CB3872" w:rsidRDefault="00F90891" w:rsidP="00BE3B81">
      <w:pPr>
        <w:pStyle w:val="a4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сожалению, отсутствие ограничений и </w:t>
      </w:r>
      <w:r w:rsidR="001649CC">
        <w:rPr>
          <w:sz w:val="22"/>
          <w:szCs w:val="22"/>
        </w:rPr>
        <w:t xml:space="preserve">контроля соблюдения этих ограничений являются частой </w:t>
      </w:r>
      <w:r w:rsidR="00E278E2">
        <w:rPr>
          <w:sz w:val="22"/>
          <w:szCs w:val="22"/>
        </w:rPr>
        <w:t>причиной нанесения</w:t>
      </w:r>
      <w:r w:rsidR="00F442CF">
        <w:rPr>
          <w:sz w:val="22"/>
          <w:szCs w:val="22"/>
        </w:rPr>
        <w:t xml:space="preserve"> ущерба вышеназванным ценностям и поэтому государство взяло на себя функции по ко</w:t>
      </w:r>
      <w:r w:rsidR="00E278E2">
        <w:rPr>
          <w:sz w:val="22"/>
          <w:szCs w:val="22"/>
        </w:rPr>
        <w:t>н</w:t>
      </w:r>
      <w:r w:rsidR="00F442CF">
        <w:rPr>
          <w:sz w:val="22"/>
          <w:szCs w:val="22"/>
        </w:rPr>
        <w:t>тролю за соблюдением ограничений</w:t>
      </w:r>
      <w:r w:rsidR="00E278E2">
        <w:rPr>
          <w:sz w:val="22"/>
          <w:szCs w:val="22"/>
        </w:rPr>
        <w:t>. Наравне с государством эти функции исполняют и муниципалитеты.</w:t>
      </w:r>
      <w:r w:rsidR="00B02CFB">
        <w:rPr>
          <w:sz w:val="22"/>
          <w:szCs w:val="22"/>
        </w:rPr>
        <w:t xml:space="preserve"> Однако и контрольная деятельность не может быть неограниченной и </w:t>
      </w:r>
      <w:r w:rsidR="00E21E71">
        <w:rPr>
          <w:sz w:val="22"/>
          <w:szCs w:val="22"/>
        </w:rPr>
        <w:t>не регламентируемой</w:t>
      </w:r>
      <w:r w:rsidR="00B02CFB">
        <w:rPr>
          <w:sz w:val="22"/>
          <w:szCs w:val="22"/>
        </w:rPr>
        <w:t xml:space="preserve">. </w:t>
      </w:r>
    </w:p>
    <w:p w14:paraId="733296CD" w14:textId="5EFAD2BE" w:rsidR="00F179AA" w:rsidRDefault="00E21E71" w:rsidP="00BE3B81">
      <w:pPr>
        <w:pStyle w:val="a4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целях соблюдения прав и интересов субъек</w:t>
      </w:r>
      <w:bookmarkStart w:id="0" w:name="_GoBack"/>
      <w:bookmarkEnd w:id="0"/>
      <w:r>
        <w:rPr>
          <w:sz w:val="22"/>
          <w:szCs w:val="22"/>
        </w:rPr>
        <w:t>тов предпринимательства, а также в целях обеспечения законности и прозрачности деятельности органов</w:t>
      </w:r>
      <w:r w:rsidR="00874E8E">
        <w:rPr>
          <w:sz w:val="22"/>
          <w:szCs w:val="22"/>
        </w:rPr>
        <w:t>,</w:t>
      </w:r>
      <w:r>
        <w:rPr>
          <w:sz w:val="22"/>
          <w:szCs w:val="22"/>
        </w:rPr>
        <w:t xml:space="preserve"> осуществляющих контроль в Росси</w:t>
      </w:r>
      <w:r w:rsidR="00874E8E">
        <w:rPr>
          <w:sz w:val="22"/>
          <w:szCs w:val="22"/>
        </w:rPr>
        <w:t>йской Федерации, приняты и действуют специальные нормы законодательства.</w:t>
      </w:r>
      <w:r w:rsidR="00FF1CAE">
        <w:rPr>
          <w:sz w:val="22"/>
          <w:szCs w:val="22"/>
        </w:rPr>
        <w:t xml:space="preserve"> Так,</w:t>
      </w:r>
      <w:r w:rsidR="00874E8E">
        <w:rPr>
          <w:sz w:val="22"/>
          <w:szCs w:val="22"/>
        </w:rPr>
        <w:t xml:space="preserve"> </w:t>
      </w:r>
      <w:r w:rsidR="00FF1CAE">
        <w:rPr>
          <w:sz w:val="22"/>
          <w:szCs w:val="22"/>
        </w:rPr>
        <w:t>д</w:t>
      </w:r>
      <w:r w:rsidR="00F179AA">
        <w:rPr>
          <w:sz w:val="22"/>
          <w:szCs w:val="22"/>
        </w:rPr>
        <w:t xml:space="preserve">еятельность </w:t>
      </w:r>
      <w:r>
        <w:rPr>
          <w:sz w:val="22"/>
          <w:szCs w:val="22"/>
        </w:rPr>
        <w:t>государственных</w:t>
      </w:r>
      <w:r w:rsidR="00F179AA">
        <w:rPr>
          <w:sz w:val="22"/>
          <w:szCs w:val="22"/>
        </w:rPr>
        <w:t xml:space="preserve"> и муниципальных органов при проведении контроля регламентируется законом</w:t>
      </w:r>
      <w:r w:rsidR="005B61DE">
        <w:rPr>
          <w:sz w:val="22"/>
          <w:szCs w:val="22"/>
        </w:rPr>
        <w:t xml:space="preserve"> №248-ФЗ от 31.07.2020 года.</w:t>
      </w:r>
    </w:p>
    <w:p w14:paraId="018FC580" w14:textId="77777777" w:rsidR="00490EC7" w:rsidRDefault="00490EC7" w:rsidP="00490EC7">
      <w:pPr>
        <w:pStyle w:val="a4"/>
        <w:spacing w:line="276" w:lineRule="auto"/>
        <w:ind w:firstLine="426"/>
        <w:jc w:val="center"/>
        <w:rPr>
          <w:sz w:val="22"/>
          <w:szCs w:val="22"/>
        </w:rPr>
      </w:pPr>
    </w:p>
    <w:p w14:paraId="2ADE4503" w14:textId="03987B86" w:rsidR="0001108A" w:rsidRDefault="00490EC7" w:rsidP="00490EC7">
      <w:pPr>
        <w:pStyle w:val="a4"/>
        <w:spacing w:line="276" w:lineRule="auto"/>
        <w:ind w:firstLine="426"/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14:paraId="58621725" w14:textId="2013749A" w:rsidR="003B4807" w:rsidRDefault="003B4807" w:rsidP="00BE3B81">
      <w:pPr>
        <w:spacing w:line="276" w:lineRule="auto"/>
      </w:pPr>
    </w:p>
    <w:p w14:paraId="4CC65E76" w14:textId="7226DFBC" w:rsidR="00194DA0" w:rsidRDefault="00194DA0" w:rsidP="000A4C0B">
      <w:pPr>
        <w:spacing w:line="1" w:lineRule="exact"/>
        <w:ind w:firstLine="567"/>
        <w:jc w:val="center"/>
        <w:sectPr w:rsidR="00194DA0" w:rsidSect="00490EC7">
          <w:pgSz w:w="8434" w:h="11904"/>
          <w:pgMar w:top="360" w:right="360" w:bottom="426" w:left="360" w:header="0" w:footer="3" w:gutter="0"/>
          <w:cols w:space="720"/>
          <w:noEndnote/>
          <w:docGrid w:linePitch="360"/>
        </w:sectPr>
      </w:pPr>
    </w:p>
    <w:p w14:paraId="7122A471" w14:textId="77777777" w:rsidR="003B4807" w:rsidRDefault="003B4807">
      <w:pPr>
        <w:spacing w:line="1" w:lineRule="exact"/>
      </w:pPr>
    </w:p>
    <w:p w14:paraId="590B7025" w14:textId="6D2BFC5D" w:rsidR="003B4807" w:rsidRDefault="00C77E10" w:rsidP="00194DA0">
      <w:pPr>
        <w:pStyle w:val="a4"/>
        <w:framePr w:wrap="none" w:vAnchor="page" w:hAnchor="page" w:x="421" w:y="330"/>
        <w:ind w:left="142" w:right="-230"/>
      </w:pPr>
      <w:r>
        <w:t>О государственном контроле (надзоре) и муниципальном контроле в Российской Федерации</w:t>
      </w:r>
    </w:p>
    <w:p w14:paraId="26DA2744" w14:textId="77777777" w:rsidR="003B4807" w:rsidRDefault="00C77E10">
      <w:pPr>
        <w:framePr w:wrap="none" w:vAnchor="page" w:hAnchor="page" w:x="5919" w:y="988"/>
        <w:rPr>
          <w:sz w:val="2"/>
          <w:szCs w:val="2"/>
        </w:rPr>
      </w:pPr>
      <w:r>
        <w:rPr>
          <w:noProof/>
        </w:rPr>
        <w:drawing>
          <wp:inline distT="0" distB="0" distL="0" distR="0" wp14:anchorId="052F22ED" wp14:editId="7C5BA341">
            <wp:extent cx="1359535" cy="187769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59535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11DCB" w14:textId="20BD34EF" w:rsidR="003B4807" w:rsidRDefault="00C77E10" w:rsidP="005B61DE">
      <w:pPr>
        <w:pStyle w:val="1"/>
        <w:framePr w:w="7896" w:h="3259" w:hRule="exact" w:wrap="none" w:vAnchor="page" w:hAnchor="page" w:x="174" w:y="954"/>
        <w:ind w:right="2443" w:firstLine="567"/>
        <w:jc w:val="both"/>
      </w:pPr>
      <w:r>
        <w:t>Федеральный закон от 31</w:t>
      </w:r>
      <w:r w:rsidR="005B61DE">
        <w:t>.</w:t>
      </w:r>
      <w:r>
        <w:t>07.2020 № 248-ФЗ</w:t>
      </w:r>
      <w:r>
        <w:br/>
        <w:t>«О государственном контроле (надзоре) и муници</w:t>
      </w:r>
      <w:r w:rsidR="00C00D54">
        <w:t>пальном</w:t>
      </w:r>
      <w:r>
        <w:br/>
      </w:r>
      <w:r>
        <w:t>контроле в Российской Федерации» всту</w:t>
      </w:r>
      <w:r w:rsidR="00C00D54">
        <w:t>пил</w:t>
      </w:r>
      <w:r w:rsidR="00520C64">
        <w:t xml:space="preserve"> </w:t>
      </w:r>
      <w:r>
        <w:t>в</w:t>
      </w:r>
      <w:r>
        <w:t xml:space="preserve"> силу с 1 июля 2021 года, привнеся с собой ряд</w:t>
      </w:r>
      <w:r w:rsidR="00520C64">
        <w:t xml:space="preserve"> </w:t>
      </w:r>
      <w:r>
        <w:t>существенных изменений и нововведений в отноше</w:t>
      </w:r>
      <w:r w:rsidR="00C00D54">
        <w:t>ния,</w:t>
      </w:r>
      <w:r w:rsidR="00520C64">
        <w:t xml:space="preserve"> </w:t>
      </w:r>
      <w:r>
        <w:t>возникающие в сфере государственного и муни</w:t>
      </w:r>
      <w:r w:rsidR="00520C64">
        <w:t>ци</w:t>
      </w:r>
      <w:r w:rsidR="00C00D54">
        <w:t>пального</w:t>
      </w:r>
      <w:r w:rsidR="00520C64">
        <w:t xml:space="preserve"> </w:t>
      </w:r>
      <w:r>
        <w:t>контроля.</w:t>
      </w:r>
    </w:p>
    <w:p w14:paraId="0380B02B" w14:textId="6EE222C7" w:rsidR="003B4807" w:rsidRDefault="00C77E10" w:rsidP="0001108A">
      <w:pPr>
        <w:pStyle w:val="1"/>
        <w:framePr w:w="7896" w:h="3259" w:hRule="exact" w:wrap="none" w:vAnchor="page" w:hAnchor="page" w:x="174" w:y="954"/>
        <w:ind w:right="2361" w:firstLine="567"/>
        <w:jc w:val="both"/>
      </w:pPr>
      <w:r>
        <w:t>В соответствии с вышеуказанным нормативным</w:t>
      </w:r>
      <w:r>
        <w:br/>
        <w:t>актом под государственным контролем (надзором),</w:t>
      </w:r>
      <w:r>
        <w:br/>
        <w:t>муниципальным контролем понимается деятель</w:t>
      </w:r>
      <w:r w:rsidR="00520C64">
        <w:t>ность</w:t>
      </w:r>
      <w:r>
        <w:t xml:space="preserve"> контрольных (надзорных) органов, направ</w:t>
      </w:r>
      <w:r w:rsidR="00520C64">
        <w:t>ленная</w:t>
      </w:r>
      <w:r w:rsidR="00CF745F">
        <w:t xml:space="preserve"> на предупреждение, выявление и пресечение нарушений</w:t>
      </w:r>
    </w:p>
    <w:p w14:paraId="7AF316AB" w14:textId="745D2B72" w:rsidR="003B4807" w:rsidRDefault="00C77E10">
      <w:pPr>
        <w:pStyle w:val="1"/>
        <w:framePr w:w="7896" w:h="7018" w:hRule="exact" w:wrap="none" w:vAnchor="page" w:hAnchor="page" w:x="174" w:y="4218"/>
        <w:ind w:firstLine="0"/>
        <w:jc w:val="both"/>
      </w:pPr>
      <w:r>
        <w:t>обяза</w:t>
      </w:r>
      <w:r>
        <w:softHyphen/>
        <w:t>тельных требований, осуществляемая в пределах полномочий указанных органов посредством профилактики</w:t>
      </w:r>
      <w:r>
        <w:t xml:space="preserve"> нарушений обязательных требований, оценки соблюдения гражданами и организациями обязательных требова</w:t>
      </w:r>
      <w:r>
        <w:softHyphen/>
        <w:t>ний, выявления их нарушений, принятия предусмотренных законодатель</w:t>
      </w:r>
      <w:r>
        <w:softHyphen/>
        <w:t>ством Российской Федерации мер по пресечению выявленных нарушений обязательных требован</w:t>
      </w:r>
      <w:r>
        <w:t>ий, устранению их последствий и (или) восстанов</w:t>
      </w:r>
      <w:r>
        <w:softHyphen/>
        <w:t>лению правового положения, существовавшего до возникновения таких на</w:t>
      </w:r>
      <w:r>
        <w:softHyphen/>
        <w:t>рушений.</w:t>
      </w:r>
    </w:p>
    <w:p w14:paraId="1BB14249" w14:textId="63E33B25" w:rsidR="003B4807" w:rsidRDefault="00C77E10" w:rsidP="007A5BDF">
      <w:pPr>
        <w:pStyle w:val="1"/>
        <w:framePr w:w="7896" w:h="7018" w:hRule="exact" w:wrap="none" w:vAnchor="page" w:hAnchor="page" w:x="174" w:y="4218"/>
        <w:jc w:val="both"/>
        <w:rPr>
          <w:sz w:val="24"/>
          <w:szCs w:val="24"/>
        </w:rPr>
      </w:pPr>
      <w:r>
        <w:t>Участниками отношений государственного и муниципального контроля могут быть</w:t>
      </w:r>
      <w:r w:rsidR="007A5BDF">
        <w:t xml:space="preserve"> </w:t>
      </w:r>
      <w:r>
        <w:rPr>
          <w:sz w:val="24"/>
          <w:szCs w:val="24"/>
        </w:rPr>
        <w:t>с одной стороны:</w:t>
      </w:r>
    </w:p>
    <w:p w14:paraId="7A48A137" w14:textId="77777777" w:rsidR="003B4807" w:rsidRDefault="00C77E10">
      <w:pPr>
        <w:pStyle w:val="1"/>
        <w:framePr w:w="7896" w:h="7018" w:hRule="exact" w:wrap="none" w:vAnchor="page" w:hAnchor="page" w:x="174" w:y="4218"/>
        <w:jc w:val="both"/>
      </w:pPr>
      <w:r>
        <w:t>— контрольные органы, в лице конкретн</w:t>
      </w:r>
      <w:r>
        <w:t>ых должностных лиц, а также го</w:t>
      </w:r>
      <w:r>
        <w:softHyphen/>
        <w:t>сударственные корпорации публично-правовые компании, в предусмотрен</w:t>
      </w:r>
      <w:r>
        <w:softHyphen/>
        <w:t>ных законом случаях (вам чаще всего придется взаимодействовать с государ</w:t>
      </w:r>
      <w:r>
        <w:softHyphen/>
        <w:t>ственными и муниципальными инспекторами),</w:t>
      </w:r>
    </w:p>
    <w:p w14:paraId="4F5DABBF" w14:textId="77777777" w:rsidR="003B4807" w:rsidRDefault="00C77E10">
      <w:pPr>
        <w:pStyle w:val="1"/>
        <w:framePr w:w="7896" w:h="7018" w:hRule="exact" w:wrap="none" w:vAnchor="page" w:hAnchor="page" w:x="174" w:y="4218"/>
        <w:numPr>
          <w:ilvl w:val="0"/>
          <w:numId w:val="1"/>
        </w:numPr>
        <w:tabs>
          <w:tab w:val="left" w:pos="658"/>
        </w:tabs>
        <w:jc w:val="both"/>
      </w:pPr>
      <w:r>
        <w:t>иные лица, привлекаемые в целях осуществле</w:t>
      </w:r>
      <w:r>
        <w:t>ния контрольных меро</w:t>
      </w:r>
      <w:r>
        <w:softHyphen/>
        <w:t>приятий (свидетели, эксперты и экспертные организации, специалисты);</w:t>
      </w:r>
    </w:p>
    <w:p w14:paraId="5792A676" w14:textId="77777777" w:rsidR="003B4807" w:rsidRDefault="00C77E10">
      <w:pPr>
        <w:pStyle w:val="1"/>
        <w:framePr w:w="7896" w:h="7018" w:hRule="exact" w:wrap="none" w:vAnchor="page" w:hAnchor="page" w:x="174" w:y="4218"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другой стороны:</w:t>
      </w:r>
    </w:p>
    <w:p w14:paraId="3008E22C" w14:textId="77777777" w:rsidR="003B4807" w:rsidRDefault="00C77E10">
      <w:pPr>
        <w:pStyle w:val="1"/>
        <w:framePr w:w="7896" w:h="7018" w:hRule="exact" w:wrap="none" w:vAnchor="page" w:hAnchor="page" w:x="174" w:y="4218"/>
        <w:jc w:val="both"/>
      </w:pPr>
      <w:r>
        <w:t>— контролируемые лица (граждане и организации, деятельность, дей</w:t>
      </w:r>
      <w:r>
        <w:softHyphen/>
        <w:t>ствия или результаты деятельности которых либо производственные объ</w:t>
      </w:r>
      <w:r>
        <w:softHyphen/>
        <w:t>екты, находящие</w:t>
      </w:r>
      <w:r>
        <w:t>ся во владении и (или) в пользовании, которых подлежат государственному и муниципальному контролю),</w:t>
      </w:r>
    </w:p>
    <w:p w14:paraId="5FD97BA3" w14:textId="0BC763C1" w:rsidR="003B4807" w:rsidRDefault="00C77E10">
      <w:pPr>
        <w:pStyle w:val="1"/>
        <w:framePr w:w="7896" w:h="7018" w:hRule="exact" w:wrap="none" w:vAnchor="page" w:hAnchor="page" w:x="174" w:y="4218"/>
        <w:numPr>
          <w:ilvl w:val="0"/>
          <w:numId w:val="1"/>
        </w:numPr>
        <w:tabs>
          <w:tab w:val="left" w:pos="880"/>
        </w:tabs>
        <w:jc w:val="both"/>
      </w:pPr>
      <w:r>
        <w:t>Уполномоченный при Президенте Российской Федерации по защите</w:t>
      </w:r>
    </w:p>
    <w:p w14:paraId="5C591A6D" w14:textId="77777777" w:rsidR="00490EC7" w:rsidRDefault="00490EC7" w:rsidP="00490EC7">
      <w:pPr>
        <w:pStyle w:val="1"/>
        <w:framePr w:w="7896" w:h="7018" w:hRule="exact" w:wrap="none" w:vAnchor="page" w:hAnchor="page" w:x="174" w:y="4218"/>
        <w:tabs>
          <w:tab w:val="left" w:pos="880"/>
        </w:tabs>
        <w:ind w:left="280" w:firstLine="0"/>
        <w:jc w:val="center"/>
      </w:pPr>
    </w:p>
    <w:p w14:paraId="7C8258B5" w14:textId="77777777" w:rsidR="00490EC7" w:rsidRDefault="00490EC7" w:rsidP="00490EC7">
      <w:pPr>
        <w:pStyle w:val="1"/>
        <w:framePr w:w="7896" w:h="7018" w:hRule="exact" w:wrap="none" w:vAnchor="page" w:hAnchor="page" w:x="174" w:y="4218"/>
        <w:tabs>
          <w:tab w:val="left" w:pos="880"/>
        </w:tabs>
        <w:ind w:left="280" w:firstLine="0"/>
        <w:jc w:val="center"/>
      </w:pPr>
    </w:p>
    <w:p w14:paraId="7B4A9831" w14:textId="6157B331" w:rsidR="00490EC7" w:rsidRDefault="00490EC7" w:rsidP="00490EC7">
      <w:pPr>
        <w:pStyle w:val="1"/>
        <w:framePr w:w="7896" w:h="7018" w:hRule="exact" w:wrap="none" w:vAnchor="page" w:hAnchor="page" w:x="174" w:y="4218"/>
        <w:tabs>
          <w:tab w:val="left" w:pos="880"/>
        </w:tabs>
        <w:ind w:left="280" w:firstLine="0"/>
        <w:jc w:val="center"/>
      </w:pPr>
      <w:r>
        <w:t>3</w:t>
      </w:r>
    </w:p>
    <w:p w14:paraId="19E1C429" w14:textId="77777777" w:rsidR="003B4807" w:rsidRDefault="003B4807">
      <w:pPr>
        <w:spacing w:line="1" w:lineRule="exact"/>
      </w:pPr>
    </w:p>
    <w:sectPr w:rsidR="003B4807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8AA19" w14:textId="77777777" w:rsidR="00C77E10" w:rsidRDefault="00C77E10">
      <w:r>
        <w:separator/>
      </w:r>
    </w:p>
  </w:endnote>
  <w:endnote w:type="continuationSeparator" w:id="0">
    <w:p w14:paraId="5194AF93" w14:textId="77777777" w:rsidR="00C77E10" w:rsidRDefault="00C7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C1B96" w14:textId="77777777" w:rsidR="00C77E10" w:rsidRDefault="00C77E10"/>
  </w:footnote>
  <w:footnote w:type="continuationSeparator" w:id="0">
    <w:p w14:paraId="0A4EBCA6" w14:textId="77777777" w:rsidR="00C77E10" w:rsidRDefault="00C77E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47AFB"/>
    <w:multiLevelType w:val="multilevel"/>
    <w:tmpl w:val="97087B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07"/>
    <w:rsid w:val="0001108A"/>
    <w:rsid w:val="000204A3"/>
    <w:rsid w:val="000727BE"/>
    <w:rsid w:val="000A4C0B"/>
    <w:rsid w:val="000E7EA8"/>
    <w:rsid w:val="000F3D10"/>
    <w:rsid w:val="001649CC"/>
    <w:rsid w:val="00194DA0"/>
    <w:rsid w:val="00222BE0"/>
    <w:rsid w:val="00390A2B"/>
    <w:rsid w:val="003B1FC7"/>
    <w:rsid w:val="003B4807"/>
    <w:rsid w:val="00490EC7"/>
    <w:rsid w:val="00520C64"/>
    <w:rsid w:val="005506D6"/>
    <w:rsid w:val="005B61DE"/>
    <w:rsid w:val="005F262C"/>
    <w:rsid w:val="00612E91"/>
    <w:rsid w:val="006C0988"/>
    <w:rsid w:val="006D67B5"/>
    <w:rsid w:val="006F2A3B"/>
    <w:rsid w:val="0076530F"/>
    <w:rsid w:val="007A5BDF"/>
    <w:rsid w:val="007F7294"/>
    <w:rsid w:val="00874E8E"/>
    <w:rsid w:val="00AB5F32"/>
    <w:rsid w:val="00B02CFB"/>
    <w:rsid w:val="00B71845"/>
    <w:rsid w:val="00BE13D7"/>
    <w:rsid w:val="00BE3B81"/>
    <w:rsid w:val="00C00D54"/>
    <w:rsid w:val="00C77E10"/>
    <w:rsid w:val="00CB3872"/>
    <w:rsid w:val="00CF745F"/>
    <w:rsid w:val="00DA0A92"/>
    <w:rsid w:val="00DC2B67"/>
    <w:rsid w:val="00DD0DFF"/>
    <w:rsid w:val="00E05CA1"/>
    <w:rsid w:val="00E21E71"/>
    <w:rsid w:val="00E278E2"/>
    <w:rsid w:val="00F179AA"/>
    <w:rsid w:val="00F442CF"/>
    <w:rsid w:val="00F90891"/>
    <w:rsid w:val="00FD2D72"/>
    <w:rsid w:val="00FD6799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6FB2"/>
  <w15:docId w15:val="{E66A19EB-3591-4F9C-9E47-70BD0555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pPr>
      <w:spacing w:line="276" w:lineRule="auto"/>
      <w:ind w:firstLine="280"/>
    </w:pPr>
    <w:rPr>
      <w:rFonts w:ascii="Times New Roman" w:eastAsia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5F2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WinMaster</cp:lastModifiedBy>
  <cp:revision>3</cp:revision>
  <dcterms:created xsi:type="dcterms:W3CDTF">2024-07-19T07:19:00Z</dcterms:created>
  <dcterms:modified xsi:type="dcterms:W3CDTF">2024-07-19T14:15:00Z</dcterms:modified>
</cp:coreProperties>
</file>