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E9EF2" w14:textId="647B132E" w:rsidR="00144A31" w:rsidRPr="00144A31" w:rsidRDefault="00285147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18.02.2021</w:t>
      </w:r>
    </w:p>
    <w:p w14:paraId="6BD78CD2" w14:textId="46B1F32B" w:rsidR="00144A31" w:rsidRPr="00144A31" w:rsidRDefault="008E1EDD" w:rsidP="00285147">
      <w:pPr>
        <w:spacing w:line="276" w:lineRule="auto"/>
        <w:ind w:left="709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РЕГИОНЫ </w:t>
      </w:r>
      <w:r w:rsidR="00285147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И РАЙОНЫ 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ПОЛУЧАТ НОВУЮ СТАТИСТИКУ</w:t>
      </w:r>
    </w:p>
    <w:p w14:paraId="47424CA0" w14:textId="11092984" w:rsidR="00144A31" w:rsidRPr="00285147" w:rsidRDefault="008E1EDD" w:rsidP="00285147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8E1EDD">
        <w:rPr>
          <w:rFonts w:ascii="Arial" w:eastAsia="Calibri" w:hAnsi="Arial" w:cs="Arial"/>
          <w:b/>
          <w:bCs/>
          <w:color w:val="525252"/>
          <w:sz w:val="24"/>
          <w:szCs w:val="24"/>
        </w:rPr>
        <w:t>Развитие региональн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ой и муниципальной статистики —</w:t>
      </w:r>
      <w:r w:rsidR="004212E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одна из стратегических целей Росстата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Об этом заявил глава </w:t>
      </w:r>
      <w:r w:rsidR="004212E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ведомства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Павел Малков во время </w:t>
      </w:r>
      <w:r w:rsidR="0028514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рабочего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визита в Новгород</w:t>
      </w:r>
      <w:r w:rsidR="00285147">
        <w:rPr>
          <w:rFonts w:ascii="Arial" w:eastAsia="Calibri" w:hAnsi="Arial" w:cs="Arial"/>
          <w:b/>
          <w:bCs/>
          <w:color w:val="525252"/>
          <w:sz w:val="24"/>
          <w:szCs w:val="24"/>
        </w:rPr>
        <w:t>скую область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</w:p>
    <w:p w14:paraId="54A9015F" w14:textId="35CAF364" w:rsidR="007925AA" w:rsidRDefault="006361EC" w:rsidP="00636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На встрече с журналистами Павел Ма</w:t>
      </w:r>
      <w:r w:rsidR="00184510">
        <w:rPr>
          <w:rFonts w:ascii="Arial" w:eastAsia="Calibri" w:hAnsi="Arial" w:cs="Arial"/>
          <w:color w:val="525252"/>
          <w:sz w:val="24"/>
          <w:szCs w:val="24"/>
        </w:rPr>
        <w:t>л</w:t>
      </w:r>
      <w:r>
        <w:rPr>
          <w:rFonts w:ascii="Arial" w:eastAsia="Calibri" w:hAnsi="Arial" w:cs="Arial"/>
          <w:color w:val="525252"/>
          <w:sz w:val="24"/>
          <w:szCs w:val="24"/>
        </w:rPr>
        <w:t>ков рассказал об особенностях первой цифровой переписи и</w:t>
      </w:r>
      <w:r w:rsidR="007925A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B21ED">
        <w:rPr>
          <w:rFonts w:ascii="Arial" w:eastAsia="Calibri" w:hAnsi="Arial" w:cs="Arial"/>
          <w:color w:val="525252"/>
          <w:sz w:val="24"/>
          <w:szCs w:val="24"/>
        </w:rPr>
        <w:t>возможном</w:t>
      </w:r>
      <w:r w:rsidR="007925AA">
        <w:rPr>
          <w:rFonts w:ascii="Arial" w:eastAsia="Calibri" w:hAnsi="Arial" w:cs="Arial"/>
          <w:color w:val="525252"/>
          <w:sz w:val="24"/>
          <w:szCs w:val="24"/>
        </w:rPr>
        <w:t xml:space="preserve"> качественном </w:t>
      </w:r>
      <w:r w:rsidR="005B21ED">
        <w:rPr>
          <w:rFonts w:ascii="Arial" w:eastAsia="Calibri" w:hAnsi="Arial" w:cs="Arial"/>
          <w:color w:val="525252"/>
          <w:sz w:val="24"/>
          <w:szCs w:val="24"/>
        </w:rPr>
        <w:t>изменении</w:t>
      </w:r>
      <w:r w:rsidR="007925AA">
        <w:rPr>
          <w:rFonts w:ascii="Arial" w:eastAsia="Calibri" w:hAnsi="Arial" w:cs="Arial"/>
          <w:color w:val="525252"/>
          <w:sz w:val="24"/>
          <w:szCs w:val="24"/>
        </w:rPr>
        <w:t xml:space="preserve"> статистики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.  </w:t>
      </w:r>
    </w:p>
    <w:p w14:paraId="2AC957C5" w14:textId="62BD468D" w:rsidR="005A3E01" w:rsidRDefault="006361EC" w:rsidP="005A3E0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7925AA">
        <w:rPr>
          <w:rFonts w:ascii="Arial" w:eastAsia="Calibri" w:hAnsi="Arial" w:cs="Arial"/>
          <w:color w:val="525252"/>
          <w:sz w:val="24"/>
          <w:szCs w:val="24"/>
        </w:rPr>
        <w:t>«</w:t>
      </w:r>
      <w:r w:rsidR="007925AA" w:rsidRPr="007925AA">
        <w:rPr>
          <w:rFonts w:ascii="Arial" w:eastAsia="Calibri" w:hAnsi="Arial" w:cs="Arial"/>
          <w:color w:val="525252"/>
          <w:sz w:val="24"/>
          <w:szCs w:val="24"/>
        </w:rPr>
        <w:t xml:space="preserve">Развитие региональной и муниципальной статистики 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>—</w:t>
      </w:r>
      <w:r w:rsidR="007925AA" w:rsidRPr="007925AA">
        <w:rPr>
          <w:rFonts w:ascii="Arial" w:eastAsia="Calibri" w:hAnsi="Arial" w:cs="Arial"/>
          <w:color w:val="525252"/>
          <w:sz w:val="24"/>
          <w:szCs w:val="24"/>
        </w:rPr>
        <w:t xml:space="preserve"> один из приоритетов Росстата до 2024 года.</w:t>
      </w:r>
      <w:r w:rsidR="007925AA">
        <w:rPr>
          <w:rFonts w:ascii="Arial" w:eastAsia="Calibri" w:hAnsi="Arial" w:cs="Arial"/>
          <w:color w:val="525252"/>
          <w:sz w:val="24"/>
          <w:szCs w:val="24"/>
        </w:rPr>
        <w:t xml:space="preserve"> С</w:t>
      </w:r>
      <w:r w:rsidR="007925AA" w:rsidRPr="007925AA">
        <w:rPr>
          <w:rFonts w:ascii="Arial" w:eastAsia="Calibri" w:hAnsi="Arial" w:cs="Arial"/>
          <w:color w:val="525252"/>
          <w:sz w:val="24"/>
          <w:szCs w:val="24"/>
        </w:rPr>
        <w:t xml:space="preserve">ейчас мы стремимся, чтобы </w:t>
      </w:r>
      <w:r w:rsidR="007925AA">
        <w:rPr>
          <w:rFonts w:ascii="Arial" w:eastAsia="Calibri" w:hAnsi="Arial" w:cs="Arial"/>
          <w:color w:val="525252"/>
          <w:sz w:val="24"/>
          <w:szCs w:val="24"/>
        </w:rPr>
        <w:t xml:space="preserve">лицо статистики </w:t>
      </w:r>
      <w:r w:rsidR="007925AA" w:rsidRPr="007925AA">
        <w:rPr>
          <w:rFonts w:ascii="Arial" w:eastAsia="Calibri" w:hAnsi="Arial" w:cs="Arial"/>
          <w:color w:val="525252"/>
          <w:sz w:val="24"/>
          <w:szCs w:val="24"/>
        </w:rPr>
        <w:t>стало более дружелюбным и открытым. Работаем над тем, чтобы наши цифры были понятны каждому</w:t>
      </w:r>
      <w:r w:rsidR="007925AA">
        <w:rPr>
          <w:rFonts w:ascii="Arial" w:eastAsia="Calibri" w:hAnsi="Arial" w:cs="Arial"/>
          <w:color w:val="525252"/>
          <w:sz w:val="24"/>
          <w:szCs w:val="24"/>
        </w:rPr>
        <w:t xml:space="preserve"> и активно использовались </w:t>
      </w:r>
      <w:r w:rsidR="007925AA" w:rsidRPr="007925AA">
        <w:rPr>
          <w:rFonts w:ascii="Arial" w:eastAsia="Calibri" w:hAnsi="Arial" w:cs="Arial"/>
          <w:color w:val="525252"/>
          <w:sz w:val="24"/>
          <w:szCs w:val="24"/>
        </w:rPr>
        <w:t>при принятии управленческих решений</w:t>
      </w:r>
      <w:r w:rsidR="005A3E01">
        <w:rPr>
          <w:rFonts w:ascii="Arial" w:eastAsia="Calibri" w:hAnsi="Arial" w:cs="Arial"/>
          <w:color w:val="525252"/>
          <w:sz w:val="24"/>
          <w:szCs w:val="24"/>
        </w:rPr>
        <w:t>. С</w:t>
      </w:r>
      <w:r w:rsidR="007925AA" w:rsidRPr="007925AA">
        <w:rPr>
          <w:rFonts w:ascii="Arial" w:eastAsia="Calibri" w:hAnsi="Arial" w:cs="Arial"/>
          <w:color w:val="525252"/>
          <w:sz w:val="24"/>
          <w:szCs w:val="24"/>
        </w:rPr>
        <w:t xml:space="preserve">тараемся расширять состав показателей, адаптировать его </w:t>
      </w:r>
      <w:r w:rsidR="005B21ED">
        <w:rPr>
          <w:rFonts w:ascii="Arial" w:eastAsia="Calibri" w:hAnsi="Arial" w:cs="Arial"/>
          <w:color w:val="525252"/>
          <w:sz w:val="24"/>
          <w:szCs w:val="24"/>
        </w:rPr>
        <w:t>под нужды потребителей нашей информации</w:t>
      </w:r>
      <w:r w:rsidR="005A3E01">
        <w:rPr>
          <w:rFonts w:ascii="Arial" w:eastAsia="Calibri" w:hAnsi="Arial" w:cs="Arial"/>
          <w:color w:val="525252"/>
          <w:sz w:val="24"/>
          <w:szCs w:val="24"/>
        </w:rPr>
        <w:t>»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>, — сообщил Малков.</w:t>
      </w:r>
    </w:p>
    <w:p w14:paraId="7129BBC4" w14:textId="11F6FF09" w:rsidR="006361EC" w:rsidRDefault="005A3E01" w:rsidP="005F46E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Глава Р</w:t>
      </w:r>
      <w:r w:rsidR="00856184">
        <w:rPr>
          <w:rFonts w:ascii="Arial" w:eastAsia="Calibri" w:hAnsi="Arial" w:cs="Arial"/>
          <w:color w:val="525252"/>
          <w:sz w:val="24"/>
          <w:szCs w:val="24"/>
        </w:rPr>
        <w:t>осстат</w:t>
      </w:r>
      <w:r w:rsidR="00C373E0">
        <w:rPr>
          <w:rFonts w:ascii="Arial" w:eastAsia="Calibri" w:hAnsi="Arial" w:cs="Arial"/>
          <w:color w:val="525252"/>
          <w:sz w:val="24"/>
          <w:szCs w:val="24"/>
        </w:rPr>
        <w:t>а</w:t>
      </w:r>
      <w:bookmarkStart w:id="0" w:name="_GoBack"/>
      <w:bookmarkEnd w:id="0"/>
      <w:r w:rsidR="00856184">
        <w:rPr>
          <w:rFonts w:ascii="Arial" w:eastAsia="Calibri" w:hAnsi="Arial" w:cs="Arial"/>
          <w:color w:val="525252"/>
          <w:sz w:val="24"/>
          <w:szCs w:val="24"/>
        </w:rPr>
        <w:t xml:space="preserve"> заметил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="006361EC" w:rsidRPr="006361EC">
        <w:rPr>
          <w:rFonts w:ascii="Arial" w:eastAsia="Calibri" w:hAnsi="Arial" w:cs="Arial"/>
          <w:color w:val="525252"/>
          <w:sz w:val="24"/>
          <w:szCs w:val="24"/>
        </w:rPr>
        <w:t xml:space="preserve">что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ранее </w:t>
      </w:r>
      <w:r w:rsidR="006361EC" w:rsidRPr="006361EC">
        <w:rPr>
          <w:rFonts w:ascii="Arial" w:eastAsia="Calibri" w:hAnsi="Arial" w:cs="Arial"/>
          <w:color w:val="525252"/>
          <w:sz w:val="24"/>
          <w:szCs w:val="24"/>
        </w:rPr>
        <w:t xml:space="preserve">статистика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была более </w:t>
      </w:r>
      <w:r w:rsidR="006361EC" w:rsidRPr="006361EC">
        <w:rPr>
          <w:rFonts w:ascii="Arial" w:eastAsia="Calibri" w:hAnsi="Arial" w:cs="Arial"/>
          <w:color w:val="525252"/>
          <w:sz w:val="24"/>
          <w:szCs w:val="24"/>
        </w:rPr>
        <w:t>ориентирова</w:t>
      </w:r>
      <w:r w:rsidR="005F46E4">
        <w:rPr>
          <w:rFonts w:ascii="Arial" w:eastAsia="Calibri" w:hAnsi="Arial" w:cs="Arial"/>
          <w:color w:val="525252"/>
          <w:sz w:val="24"/>
          <w:szCs w:val="24"/>
        </w:rPr>
        <w:t xml:space="preserve">на на нужды федерального уровня: </w:t>
      </w:r>
      <w:r w:rsidR="005160D0">
        <w:rPr>
          <w:rFonts w:ascii="Arial" w:eastAsia="Calibri" w:hAnsi="Arial" w:cs="Arial"/>
          <w:color w:val="525252"/>
          <w:sz w:val="24"/>
          <w:szCs w:val="24"/>
        </w:rPr>
        <w:t>«</w:t>
      </w:r>
      <w:r w:rsidR="006361EC" w:rsidRPr="006361EC">
        <w:rPr>
          <w:rFonts w:ascii="Arial" w:eastAsia="Calibri" w:hAnsi="Arial" w:cs="Arial"/>
          <w:color w:val="525252"/>
          <w:sz w:val="24"/>
          <w:szCs w:val="24"/>
        </w:rPr>
        <w:t>Я более 10 лет работал в ор</w:t>
      </w:r>
      <w:r w:rsidR="005160D0">
        <w:rPr>
          <w:rFonts w:ascii="Arial" w:eastAsia="Calibri" w:hAnsi="Arial" w:cs="Arial"/>
          <w:color w:val="525252"/>
          <w:sz w:val="24"/>
          <w:szCs w:val="24"/>
        </w:rPr>
        <w:t>ганах исполнительной власти РФ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 xml:space="preserve"> и знаю о сложностях получения первичных местных данных, </w:t>
      </w:r>
      <w:r w:rsidR="006361EC" w:rsidRPr="006361EC">
        <w:rPr>
          <w:rFonts w:ascii="Arial" w:eastAsia="Calibri" w:hAnsi="Arial" w:cs="Arial"/>
          <w:color w:val="525252"/>
          <w:sz w:val="24"/>
          <w:szCs w:val="24"/>
        </w:rPr>
        <w:t xml:space="preserve">по 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 xml:space="preserve">отдельному </w:t>
      </w:r>
      <w:r w:rsidR="006361EC" w:rsidRPr="006361EC">
        <w:rPr>
          <w:rFonts w:ascii="Arial" w:eastAsia="Calibri" w:hAnsi="Arial" w:cs="Arial"/>
          <w:color w:val="525252"/>
          <w:sz w:val="24"/>
          <w:szCs w:val="24"/>
        </w:rPr>
        <w:t>му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>ниципалитету</w:t>
      </w:r>
      <w:r w:rsidR="006361EC" w:rsidRPr="006361EC">
        <w:rPr>
          <w:rFonts w:ascii="Arial" w:eastAsia="Calibri" w:hAnsi="Arial" w:cs="Arial"/>
          <w:color w:val="525252"/>
          <w:sz w:val="24"/>
          <w:szCs w:val="24"/>
        </w:rPr>
        <w:t>.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6361EC" w:rsidRPr="006361EC">
        <w:rPr>
          <w:rFonts w:ascii="Arial" w:eastAsia="Calibri" w:hAnsi="Arial" w:cs="Arial"/>
          <w:color w:val="525252"/>
          <w:sz w:val="24"/>
          <w:szCs w:val="24"/>
        </w:rPr>
        <w:t>Сейчас мы учимся бороться с такой ситуацией</w:t>
      </w:r>
      <w:r w:rsidR="005B21ED">
        <w:rPr>
          <w:rFonts w:ascii="Arial" w:eastAsia="Calibri" w:hAnsi="Arial" w:cs="Arial"/>
          <w:color w:val="525252"/>
          <w:sz w:val="24"/>
          <w:szCs w:val="24"/>
        </w:rPr>
        <w:t>»</w:t>
      </w:r>
      <w:r w:rsidR="006361EC" w:rsidRPr="006361EC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787656E7" w14:textId="6B72A192" w:rsidR="005A3E01" w:rsidRPr="004429F7" w:rsidRDefault="005B21ED" w:rsidP="008E1ED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4429F7">
        <w:rPr>
          <w:rFonts w:ascii="Arial" w:eastAsia="Calibri" w:hAnsi="Arial" w:cs="Arial"/>
          <w:color w:val="525252"/>
          <w:sz w:val="24"/>
          <w:szCs w:val="24"/>
        </w:rPr>
        <w:t>О</w:t>
      </w:r>
      <w:r w:rsidR="005160D0" w:rsidRPr="004429F7">
        <w:rPr>
          <w:rFonts w:ascii="Arial" w:eastAsia="Calibri" w:hAnsi="Arial" w:cs="Arial"/>
          <w:color w:val="525252"/>
          <w:sz w:val="24"/>
          <w:szCs w:val="24"/>
        </w:rPr>
        <w:t>д</w:t>
      </w:r>
      <w:r w:rsidRPr="004429F7">
        <w:rPr>
          <w:rFonts w:ascii="Arial" w:eastAsia="Calibri" w:hAnsi="Arial" w:cs="Arial"/>
          <w:color w:val="525252"/>
          <w:sz w:val="24"/>
          <w:szCs w:val="24"/>
        </w:rPr>
        <w:t>но из главных решений, которое позвол</w:t>
      </w:r>
      <w:r w:rsidR="005160D0" w:rsidRPr="004429F7">
        <w:rPr>
          <w:rFonts w:ascii="Arial" w:eastAsia="Calibri" w:hAnsi="Arial" w:cs="Arial"/>
          <w:color w:val="525252"/>
          <w:sz w:val="24"/>
          <w:szCs w:val="24"/>
        </w:rPr>
        <w:t>ит ад</w:t>
      </w:r>
      <w:r w:rsidRPr="004429F7">
        <w:rPr>
          <w:rFonts w:ascii="Arial" w:eastAsia="Calibri" w:hAnsi="Arial" w:cs="Arial"/>
          <w:color w:val="525252"/>
          <w:sz w:val="24"/>
          <w:szCs w:val="24"/>
        </w:rPr>
        <w:t xml:space="preserve">аптировать </w:t>
      </w:r>
      <w:r w:rsidR="005160D0" w:rsidRPr="004429F7">
        <w:rPr>
          <w:rFonts w:ascii="Arial" w:eastAsia="Calibri" w:hAnsi="Arial" w:cs="Arial"/>
          <w:color w:val="525252"/>
          <w:sz w:val="24"/>
          <w:szCs w:val="24"/>
        </w:rPr>
        <w:t>статистику</w:t>
      </w:r>
      <w:r w:rsidR="00A50976" w:rsidRPr="004429F7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4429F7">
        <w:rPr>
          <w:rFonts w:ascii="Arial" w:eastAsia="Calibri" w:hAnsi="Arial" w:cs="Arial"/>
          <w:color w:val="525252"/>
          <w:sz w:val="24"/>
          <w:szCs w:val="24"/>
        </w:rPr>
        <w:t>под запросы потребите</w:t>
      </w:r>
      <w:r w:rsidR="00A50976" w:rsidRPr="004429F7">
        <w:rPr>
          <w:rFonts w:ascii="Arial" w:eastAsia="Calibri" w:hAnsi="Arial" w:cs="Arial"/>
          <w:color w:val="525252"/>
          <w:sz w:val="24"/>
          <w:szCs w:val="24"/>
        </w:rPr>
        <w:t xml:space="preserve">лей и </w:t>
      </w:r>
      <w:r w:rsidR="00303E4D" w:rsidRPr="004429F7">
        <w:rPr>
          <w:rFonts w:ascii="Arial" w:eastAsia="Calibri" w:hAnsi="Arial" w:cs="Arial"/>
          <w:color w:val="525252"/>
          <w:sz w:val="24"/>
          <w:szCs w:val="24"/>
        </w:rPr>
        <w:t xml:space="preserve">повысить точность 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 xml:space="preserve">и полноту </w:t>
      </w:r>
      <w:r w:rsidR="005160D0" w:rsidRPr="004429F7">
        <w:rPr>
          <w:rFonts w:ascii="Arial" w:eastAsia="Calibri" w:hAnsi="Arial" w:cs="Arial"/>
          <w:color w:val="525252"/>
          <w:sz w:val="24"/>
          <w:szCs w:val="24"/>
        </w:rPr>
        <w:t>первичных д</w:t>
      </w:r>
      <w:r w:rsidR="00A50976" w:rsidRPr="004429F7">
        <w:rPr>
          <w:rFonts w:ascii="Arial" w:eastAsia="Calibri" w:hAnsi="Arial" w:cs="Arial"/>
          <w:color w:val="525252"/>
          <w:sz w:val="24"/>
          <w:szCs w:val="24"/>
        </w:rPr>
        <w:t xml:space="preserve">анных </w:t>
      </w:r>
      <w:r w:rsidR="005160D0" w:rsidRPr="004429F7">
        <w:rPr>
          <w:rFonts w:ascii="Arial" w:eastAsia="Calibri" w:hAnsi="Arial" w:cs="Arial"/>
          <w:color w:val="525252"/>
          <w:sz w:val="24"/>
          <w:szCs w:val="24"/>
        </w:rPr>
        <w:t>—</w:t>
      </w:r>
      <w:r w:rsidR="005A3E01" w:rsidRPr="004429F7">
        <w:rPr>
          <w:rFonts w:ascii="Arial" w:eastAsia="Calibri" w:hAnsi="Arial" w:cs="Arial"/>
          <w:color w:val="525252"/>
          <w:sz w:val="24"/>
          <w:szCs w:val="24"/>
        </w:rPr>
        <w:t xml:space="preserve"> переход </w:t>
      </w:r>
      <w:r w:rsidR="00A50976" w:rsidRPr="004429F7">
        <w:rPr>
          <w:rFonts w:ascii="Arial" w:eastAsia="Calibri" w:hAnsi="Arial" w:cs="Arial"/>
          <w:color w:val="525252"/>
          <w:sz w:val="24"/>
          <w:szCs w:val="24"/>
        </w:rPr>
        <w:t xml:space="preserve">на электронную отчетность. </w:t>
      </w:r>
    </w:p>
    <w:p w14:paraId="408E92A1" w14:textId="018E3A0D" w:rsidR="008E1EDD" w:rsidRDefault="00A50976" w:rsidP="008E1ED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«М</w:t>
      </w:r>
      <w:r w:rsidR="008E1EDD" w:rsidRPr="008E1EDD">
        <w:rPr>
          <w:rFonts w:ascii="Arial" w:eastAsia="Calibri" w:hAnsi="Arial" w:cs="Arial"/>
          <w:color w:val="525252"/>
          <w:sz w:val="24"/>
          <w:szCs w:val="24"/>
        </w:rPr>
        <w:t>ы провели достаточно большую работу</w:t>
      </w:r>
      <w:r w:rsidR="005160D0">
        <w:rPr>
          <w:rFonts w:ascii="Arial" w:eastAsia="Calibri" w:hAnsi="Arial" w:cs="Arial"/>
          <w:color w:val="525252"/>
          <w:sz w:val="24"/>
          <w:szCs w:val="24"/>
        </w:rPr>
        <w:t xml:space="preserve"> —</w:t>
      </w:r>
      <w:r w:rsidR="005A3E01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160D0">
        <w:rPr>
          <w:rFonts w:ascii="Arial" w:eastAsia="Calibri" w:hAnsi="Arial" w:cs="Arial"/>
          <w:color w:val="525252"/>
          <w:sz w:val="24"/>
          <w:szCs w:val="24"/>
        </w:rPr>
        <w:t xml:space="preserve">с этого года </w:t>
      </w:r>
      <w:r w:rsidR="008E1EDD" w:rsidRPr="008E1EDD">
        <w:rPr>
          <w:rFonts w:ascii="Arial" w:eastAsia="Calibri" w:hAnsi="Arial" w:cs="Arial"/>
          <w:color w:val="525252"/>
          <w:sz w:val="24"/>
          <w:szCs w:val="24"/>
        </w:rPr>
        <w:t>полностью отказываемся от приема бумажной отчетности у крупного и среднего бизнеса, со следующе</w:t>
      </w:r>
      <w:r w:rsidR="005160D0">
        <w:rPr>
          <w:rFonts w:ascii="Arial" w:eastAsia="Calibri" w:hAnsi="Arial" w:cs="Arial"/>
          <w:color w:val="525252"/>
          <w:sz w:val="24"/>
          <w:szCs w:val="24"/>
        </w:rPr>
        <w:t>го года —</w:t>
      </w:r>
      <w:r w:rsidR="008E1EDD" w:rsidRPr="008E1EDD">
        <w:rPr>
          <w:rFonts w:ascii="Arial" w:eastAsia="Calibri" w:hAnsi="Arial" w:cs="Arial"/>
          <w:color w:val="525252"/>
          <w:sz w:val="24"/>
          <w:szCs w:val="24"/>
        </w:rPr>
        <w:t xml:space="preserve"> у малого бизнеса, то есть переходим на отчетность исключительно в электронном виде. </w:t>
      </w:r>
      <w:r w:rsidR="005160D0">
        <w:rPr>
          <w:rFonts w:ascii="Arial" w:eastAsia="Calibri" w:hAnsi="Arial" w:cs="Arial"/>
          <w:color w:val="525252"/>
          <w:sz w:val="24"/>
          <w:szCs w:val="24"/>
        </w:rPr>
        <w:t>Уже это позволит существенно повысить точность и качество</w:t>
      </w:r>
      <w:r w:rsidR="008E1EDD" w:rsidRPr="008E1ED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160D0">
        <w:rPr>
          <w:rFonts w:ascii="Arial" w:eastAsia="Calibri" w:hAnsi="Arial" w:cs="Arial"/>
          <w:color w:val="525252"/>
          <w:sz w:val="24"/>
          <w:szCs w:val="24"/>
        </w:rPr>
        <w:t xml:space="preserve">первичных </w:t>
      </w:r>
      <w:r w:rsidR="008E1EDD" w:rsidRPr="008E1EDD">
        <w:rPr>
          <w:rFonts w:ascii="Arial" w:eastAsia="Calibri" w:hAnsi="Arial" w:cs="Arial"/>
          <w:color w:val="525252"/>
          <w:sz w:val="24"/>
          <w:szCs w:val="24"/>
        </w:rPr>
        <w:t>данных. Плюс мы серьезно работаем в целом над развитием наших информационных систем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 xml:space="preserve">. И уже применяем искусственный интеллект в работе с данными </w:t>
      </w:r>
      <w:r w:rsidR="00E44293" w:rsidRPr="00E44293">
        <w:rPr>
          <w:rFonts w:ascii="Arial" w:eastAsia="Calibri" w:hAnsi="Arial" w:cs="Arial"/>
          <w:color w:val="525252"/>
          <w:sz w:val="24"/>
          <w:szCs w:val="24"/>
        </w:rPr>
        <w:t>контрольно-кассовой техники</w:t>
      </w:r>
      <w:r w:rsidR="004212E0">
        <w:rPr>
          <w:rFonts w:ascii="Arial" w:eastAsia="Calibri" w:hAnsi="Arial" w:cs="Arial"/>
          <w:color w:val="525252"/>
          <w:sz w:val="24"/>
          <w:szCs w:val="24"/>
        </w:rPr>
        <w:t xml:space="preserve"> при расчете индекса потребительских цен</w:t>
      </w:r>
      <w:r>
        <w:rPr>
          <w:rFonts w:ascii="Arial" w:eastAsia="Calibri" w:hAnsi="Arial" w:cs="Arial"/>
          <w:color w:val="525252"/>
          <w:sz w:val="24"/>
          <w:szCs w:val="24"/>
        </w:rPr>
        <w:t>»</w:t>
      </w:r>
      <w:r w:rsidR="004429F7">
        <w:rPr>
          <w:rFonts w:ascii="Arial" w:eastAsia="Calibri" w:hAnsi="Arial" w:cs="Arial"/>
          <w:color w:val="525252"/>
          <w:sz w:val="24"/>
          <w:szCs w:val="24"/>
        </w:rPr>
        <w:t>, — отметил Малков.</w:t>
      </w:r>
    </w:p>
    <w:p w14:paraId="64273C52" w14:textId="457FF06A" w:rsidR="00303E4D" w:rsidRPr="004429F7" w:rsidRDefault="00303E4D" w:rsidP="008E1ED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Электронные технологии будут активно применять и в переписи населения: это цифровые переписные листы, которые будут заполняться переписчиками на планшетах или самостоятельно </w:t>
      </w:r>
      <w:r w:rsidR="004429F7">
        <w:rPr>
          <w:rFonts w:ascii="Arial" w:eastAsia="Calibri" w:hAnsi="Arial" w:cs="Arial"/>
          <w:color w:val="525252"/>
          <w:sz w:val="24"/>
          <w:szCs w:val="24"/>
        </w:rPr>
        <w:t xml:space="preserve">жителями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через </w:t>
      </w:r>
      <w:r w:rsidR="004429F7">
        <w:rPr>
          <w:rFonts w:ascii="Arial" w:eastAsia="Calibri" w:hAnsi="Arial" w:cs="Arial"/>
          <w:color w:val="525252"/>
          <w:sz w:val="24"/>
          <w:szCs w:val="24"/>
        </w:rPr>
        <w:t xml:space="preserve">портал </w:t>
      </w:r>
      <w:r>
        <w:rPr>
          <w:rFonts w:ascii="Arial" w:eastAsia="Calibri" w:hAnsi="Arial" w:cs="Arial"/>
          <w:color w:val="525252"/>
          <w:sz w:val="24"/>
          <w:szCs w:val="24"/>
        </w:rPr>
        <w:lastRenderedPageBreak/>
        <w:t>Г</w:t>
      </w:r>
      <w:r w:rsidR="004429F7">
        <w:rPr>
          <w:rFonts w:ascii="Arial" w:eastAsia="Calibri" w:hAnsi="Arial" w:cs="Arial"/>
          <w:color w:val="525252"/>
          <w:sz w:val="24"/>
          <w:szCs w:val="24"/>
        </w:rPr>
        <w:t xml:space="preserve">осуслуг. 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 xml:space="preserve">Впервые Росстат будет использовать в переписи </w:t>
      </w:r>
      <w:r w:rsidR="004429F7">
        <w:rPr>
          <w:rFonts w:ascii="Arial" w:eastAsia="Calibri" w:hAnsi="Arial" w:cs="Arial"/>
          <w:color w:val="525252"/>
          <w:sz w:val="24"/>
          <w:szCs w:val="24"/>
          <w:lang w:val="en-US"/>
        </w:rPr>
        <w:t>BI</w:t>
      </w:r>
      <w:r w:rsidR="004429F7">
        <w:rPr>
          <w:rFonts w:ascii="Arial" w:eastAsia="Calibri" w:hAnsi="Arial" w:cs="Arial"/>
          <w:color w:val="525252"/>
          <w:sz w:val="24"/>
          <w:szCs w:val="24"/>
        </w:rPr>
        <w:t>-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>систему</w:t>
      </w:r>
      <w:r w:rsidR="004429F7">
        <w:rPr>
          <w:rFonts w:ascii="Arial" w:eastAsia="Calibri" w:hAnsi="Arial" w:cs="Arial"/>
          <w:color w:val="525252"/>
          <w:sz w:val="24"/>
          <w:szCs w:val="24"/>
        </w:rPr>
        <w:t xml:space="preserve"> обработки информации, в которую войдут 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 xml:space="preserve">и </w:t>
      </w:r>
      <w:r w:rsidR="004429F7">
        <w:rPr>
          <w:rFonts w:ascii="Arial" w:eastAsia="Calibri" w:hAnsi="Arial" w:cs="Arial"/>
          <w:color w:val="525252"/>
          <w:sz w:val="24"/>
          <w:szCs w:val="24"/>
        </w:rPr>
        <w:t xml:space="preserve">данные </w:t>
      </w:r>
      <w:r w:rsidRPr="00303E4D">
        <w:rPr>
          <w:rFonts w:ascii="Arial" w:eastAsia="Calibri" w:hAnsi="Arial" w:cs="Arial"/>
          <w:color w:val="525252"/>
          <w:sz w:val="24"/>
          <w:szCs w:val="24"/>
        </w:rPr>
        <w:t xml:space="preserve">операторов мобильной связи 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>— они помогут в оценке</w:t>
      </w:r>
      <w:r w:rsidRPr="00303E4D">
        <w:rPr>
          <w:rFonts w:ascii="Arial" w:eastAsia="Calibri" w:hAnsi="Arial" w:cs="Arial"/>
          <w:color w:val="525252"/>
          <w:sz w:val="24"/>
          <w:szCs w:val="24"/>
        </w:rPr>
        <w:t xml:space="preserve"> численности населения в </w:t>
      </w:r>
      <w:r w:rsidRPr="004429F7">
        <w:rPr>
          <w:rFonts w:ascii="Arial" w:eastAsia="Calibri" w:hAnsi="Arial" w:cs="Arial"/>
          <w:color w:val="525252"/>
          <w:sz w:val="24"/>
          <w:szCs w:val="24"/>
        </w:rPr>
        <w:t>муниципальных районах и городских округах</w:t>
      </w:r>
      <w:r w:rsidR="004429F7" w:rsidRPr="004429F7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Pr="004429F7">
        <w:rPr>
          <w:rFonts w:ascii="Arial" w:eastAsia="Calibri" w:hAnsi="Arial" w:cs="Arial"/>
          <w:color w:val="525252"/>
          <w:sz w:val="24"/>
          <w:szCs w:val="24"/>
        </w:rPr>
        <w:t xml:space="preserve"> </w:t>
      </w:r>
    </w:p>
    <w:p w14:paraId="4FE85D5B" w14:textId="06871342" w:rsidR="00A50976" w:rsidRPr="008E1EDD" w:rsidRDefault="004429F7" w:rsidP="00DA745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4429F7">
        <w:rPr>
          <w:rFonts w:ascii="Arial" w:eastAsia="Calibri" w:hAnsi="Arial" w:cs="Arial"/>
          <w:color w:val="525252"/>
          <w:sz w:val="24"/>
          <w:szCs w:val="24"/>
        </w:rPr>
        <w:t xml:space="preserve">При этом все </w:t>
      </w:r>
      <w:r w:rsidR="00E44293">
        <w:rPr>
          <w:rFonts w:ascii="Arial" w:eastAsia="Calibri" w:hAnsi="Arial" w:cs="Arial"/>
          <w:color w:val="525252"/>
          <w:sz w:val="24"/>
          <w:szCs w:val="24"/>
        </w:rPr>
        <w:t xml:space="preserve">электронные </w:t>
      </w:r>
      <w:r w:rsidRPr="004429F7">
        <w:rPr>
          <w:rFonts w:ascii="Arial" w:eastAsia="Calibri" w:hAnsi="Arial" w:cs="Arial"/>
          <w:color w:val="525252"/>
          <w:sz w:val="24"/>
          <w:szCs w:val="24"/>
        </w:rPr>
        <w:t xml:space="preserve">данные на момент сбора и в дальнейшем останутся обезличенными </w:t>
      </w:r>
      <w:r w:rsidR="00DA745E" w:rsidRPr="00DA745E">
        <w:rPr>
          <w:rFonts w:ascii="Arial" w:eastAsia="Calibri" w:hAnsi="Arial" w:cs="Arial"/>
          <w:color w:val="525252"/>
          <w:sz w:val="24"/>
          <w:szCs w:val="24"/>
        </w:rPr>
        <w:t xml:space="preserve">и их нельзя персонифицировать </w:t>
      </w:r>
      <w:r w:rsidRPr="004429F7">
        <w:rPr>
          <w:rFonts w:ascii="Arial" w:eastAsia="Calibri" w:hAnsi="Arial" w:cs="Arial"/>
          <w:color w:val="525252"/>
          <w:sz w:val="24"/>
          <w:szCs w:val="24"/>
        </w:rPr>
        <w:t xml:space="preserve">— это важный принцип развития цифровой </w:t>
      </w:r>
      <w:r w:rsidR="00DA745E">
        <w:rPr>
          <w:rFonts w:ascii="Arial" w:eastAsia="Calibri" w:hAnsi="Arial" w:cs="Arial"/>
          <w:color w:val="525252"/>
          <w:sz w:val="24"/>
          <w:szCs w:val="24"/>
        </w:rPr>
        <w:t>статистики</w:t>
      </w:r>
      <w:r>
        <w:rPr>
          <w:rFonts w:ascii="Arial" w:eastAsia="Calibri" w:hAnsi="Arial" w:cs="Arial"/>
          <w:color w:val="525252"/>
          <w:sz w:val="24"/>
          <w:szCs w:val="24"/>
        </w:rPr>
        <w:t>, — подчеркнул глава Росстата</w:t>
      </w:r>
      <w:r w:rsidR="008E1EDD" w:rsidRPr="008E1EDD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4A612EDE" w14:textId="77777777" w:rsidR="005A3E01" w:rsidRPr="00FF7AF6" w:rsidRDefault="005A3E01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CD767B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CD767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CD767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CD767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CD767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CD767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CD767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BFCD2" w14:textId="77777777" w:rsidR="00CD767B" w:rsidRDefault="00CD767B" w:rsidP="00A02726">
      <w:pPr>
        <w:spacing w:after="0" w:line="240" w:lineRule="auto"/>
      </w:pPr>
      <w:r>
        <w:separator/>
      </w:r>
    </w:p>
  </w:endnote>
  <w:endnote w:type="continuationSeparator" w:id="0">
    <w:p w14:paraId="40CF34BA" w14:textId="77777777" w:rsidR="00CD767B" w:rsidRDefault="00CD767B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461F0374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C373E0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40C95" w14:textId="77777777" w:rsidR="00CD767B" w:rsidRDefault="00CD767B" w:rsidP="00A02726">
      <w:pPr>
        <w:spacing w:after="0" w:line="240" w:lineRule="auto"/>
      </w:pPr>
      <w:r>
        <w:separator/>
      </w:r>
    </w:p>
  </w:footnote>
  <w:footnote w:type="continuationSeparator" w:id="0">
    <w:p w14:paraId="7758B43C" w14:textId="77777777" w:rsidR="00CD767B" w:rsidRDefault="00CD767B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F1047" w14:textId="77777777" w:rsidR="00962C5A" w:rsidRDefault="00CD767B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767B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69ADD" w14:textId="77777777" w:rsidR="00962C5A" w:rsidRDefault="00CD767B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4510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5147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3E4D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2E0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9F7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60D0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3E01"/>
    <w:rsid w:val="005A4BDA"/>
    <w:rsid w:val="005A63FB"/>
    <w:rsid w:val="005B21ED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6E4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1EC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25AA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184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1EDD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0976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373E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38F6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7B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45E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4293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A0D202B5-C200-49EF-8D6C-7C661DC8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558F-9A44-4969-8051-33253A90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Savina Evgeniya</cp:lastModifiedBy>
  <cp:revision>8</cp:revision>
  <cp:lastPrinted>2020-02-13T18:03:00Z</cp:lastPrinted>
  <dcterms:created xsi:type="dcterms:W3CDTF">2021-02-18T06:46:00Z</dcterms:created>
  <dcterms:modified xsi:type="dcterms:W3CDTF">2021-02-18T08:43:00Z</dcterms:modified>
</cp:coreProperties>
</file>