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60" w:rsidRPr="00B35FE7" w:rsidRDefault="007A1160" w:rsidP="00B35FE7">
      <w:pPr>
        <w:pStyle w:val="a6"/>
        <w:jc w:val="center"/>
        <w:rPr>
          <w:rFonts w:eastAsia="Times New Roman"/>
          <w:b/>
          <w:lang w:eastAsia="ru-RU"/>
        </w:rPr>
      </w:pPr>
      <w:r w:rsidRPr="00B35FE7">
        <w:rPr>
          <w:rFonts w:eastAsia="Times New Roman"/>
          <w:b/>
          <w:lang w:eastAsia="ru-RU"/>
        </w:rPr>
        <w:t>Дагестанский филиал ООО «Газпром межрегионгаз Пятигорск» требует потребителей газа погасить долги</w:t>
      </w:r>
    </w:p>
    <w:p w:rsidR="007A1160" w:rsidRPr="00B35FE7" w:rsidRDefault="007A1160" w:rsidP="00B35FE7">
      <w:pPr>
        <w:pStyle w:val="a5"/>
        <w:ind w:firstLine="851"/>
        <w:rPr>
          <w:rFonts w:ascii="Times New Roman" w:hAnsi="Times New Roman" w:cs="Times New Roman"/>
          <w:sz w:val="24"/>
          <w:szCs w:val="24"/>
          <w:lang w:eastAsia="ru-RU"/>
        </w:rPr>
      </w:pPr>
      <w:r w:rsidRPr="00B35FE7">
        <w:rPr>
          <w:rFonts w:ascii="Times New Roman" w:hAnsi="Times New Roman" w:cs="Times New Roman"/>
          <w:sz w:val="24"/>
          <w:szCs w:val="24"/>
          <w:lang w:eastAsia="ru-RU"/>
        </w:rPr>
        <w:t>Руководство филиал</w:t>
      </w:r>
      <w:proofErr w:type="gramStart"/>
      <w:r w:rsidRPr="00B35FE7">
        <w:rPr>
          <w:rFonts w:ascii="Times New Roman" w:hAnsi="Times New Roman" w:cs="Times New Roman"/>
          <w:sz w:val="24"/>
          <w:szCs w:val="24"/>
          <w:lang w:eastAsia="ru-RU"/>
        </w:rPr>
        <w:t>а ООО</w:t>
      </w:r>
      <w:proofErr w:type="gramEnd"/>
      <w:r w:rsidRPr="00B35FE7">
        <w:rPr>
          <w:rFonts w:ascii="Times New Roman" w:hAnsi="Times New Roman" w:cs="Times New Roman"/>
          <w:sz w:val="24"/>
          <w:szCs w:val="24"/>
          <w:lang w:eastAsia="ru-RU"/>
        </w:rPr>
        <w:t xml:space="preserve"> «Газпром межрегионгаз Пятигорск» в Дагестане обращается к населению с просьбой оплатить задолженность за потребленный природный газ и своевременно оплачивать текущие платежи в полном объеме в срок до 10 числа каждого месяца.</w:t>
      </w:r>
    </w:p>
    <w:p w:rsidR="007A1160" w:rsidRPr="00B35FE7" w:rsidRDefault="007A1160" w:rsidP="00B35FE7">
      <w:pPr>
        <w:pStyle w:val="a5"/>
        <w:ind w:firstLine="851"/>
        <w:rPr>
          <w:rFonts w:ascii="Times New Roman" w:hAnsi="Times New Roman" w:cs="Times New Roman"/>
          <w:sz w:val="24"/>
          <w:szCs w:val="24"/>
          <w:lang w:eastAsia="ru-RU"/>
        </w:rPr>
      </w:pPr>
      <w:r w:rsidRPr="00B35FE7">
        <w:rPr>
          <w:rFonts w:ascii="Times New Roman" w:hAnsi="Times New Roman" w:cs="Times New Roman"/>
          <w:sz w:val="24"/>
          <w:szCs w:val="24"/>
          <w:lang w:eastAsia="ru-RU"/>
        </w:rPr>
        <w:t>«Чтобы избежать спорных вопросов, необходимо ежемесячно передавать показания индивидуальных счетчиков учета газа. У абонентов еще есть время произвести сверку, рассчитаться по долгам или обратиться за реструктуризацией долга», – отметили в компании.  </w:t>
      </w:r>
    </w:p>
    <w:p w:rsidR="007A1160" w:rsidRDefault="007A1160" w:rsidP="00B35FE7">
      <w:pPr>
        <w:pStyle w:val="a5"/>
        <w:ind w:firstLine="851"/>
        <w:rPr>
          <w:rFonts w:ascii="Times New Roman" w:hAnsi="Times New Roman" w:cs="Times New Roman"/>
          <w:sz w:val="24"/>
          <w:szCs w:val="24"/>
          <w:lang w:eastAsia="ru-RU"/>
        </w:rPr>
      </w:pPr>
      <w:r w:rsidRPr="00B35FE7">
        <w:rPr>
          <w:rFonts w:ascii="Times New Roman" w:hAnsi="Times New Roman" w:cs="Times New Roman"/>
          <w:sz w:val="24"/>
          <w:szCs w:val="24"/>
          <w:lang w:eastAsia="ru-RU"/>
        </w:rPr>
        <w:t>В случае неоплаты по</w:t>
      </w:r>
      <w:r w:rsidR="00B35FE7" w:rsidRPr="00B35FE7">
        <w:rPr>
          <w:rFonts w:ascii="Times New Roman" w:hAnsi="Times New Roman" w:cs="Times New Roman"/>
          <w:sz w:val="24"/>
          <w:szCs w:val="24"/>
          <w:lang w:eastAsia="ru-RU"/>
        </w:rPr>
        <w:t>ступающего в домовладение газа</w:t>
      </w:r>
      <w:r w:rsidRPr="00B35FE7">
        <w:rPr>
          <w:rFonts w:ascii="Times New Roman" w:hAnsi="Times New Roman" w:cs="Times New Roman"/>
          <w:sz w:val="24"/>
          <w:szCs w:val="24"/>
          <w:lang w:eastAsia="ru-RU"/>
        </w:rPr>
        <w:t xml:space="preserve"> в течение двух и более месяцев подряд и согласно законодательству недобросовестным абонентам может быть ограничена поставка газа.</w:t>
      </w:r>
    </w:p>
    <w:p w:rsidR="00B35FE7" w:rsidRPr="00B35FE7" w:rsidRDefault="00B35FE7" w:rsidP="00B35FE7">
      <w:pPr>
        <w:pStyle w:val="a5"/>
        <w:ind w:firstLine="851"/>
        <w:rPr>
          <w:rFonts w:ascii="Times New Roman" w:hAnsi="Times New Roman" w:cs="Times New Roman"/>
          <w:sz w:val="24"/>
          <w:szCs w:val="24"/>
          <w:lang w:eastAsia="ru-RU"/>
        </w:rPr>
      </w:pPr>
    </w:p>
    <w:p w:rsidR="00B35FE7" w:rsidRPr="00B35FE7" w:rsidRDefault="00B35FE7" w:rsidP="00B35FE7">
      <w:pPr>
        <w:pStyle w:val="a5"/>
        <w:ind w:firstLine="851"/>
        <w:rPr>
          <w:rFonts w:ascii="Times New Roman" w:eastAsia="Calibri" w:hAnsi="Times New Roman" w:cs="Times New Roman"/>
          <w:sz w:val="24"/>
          <w:szCs w:val="24"/>
        </w:rPr>
      </w:pPr>
      <w:r w:rsidRPr="00B35FE7">
        <w:rPr>
          <w:rFonts w:ascii="Times New Roman" w:hAnsi="Times New Roman" w:cs="Times New Roman"/>
          <w:b/>
          <w:sz w:val="24"/>
          <w:szCs w:val="24"/>
          <w:lang w:eastAsia="ru-RU"/>
        </w:rPr>
        <w:t>Справка:</w:t>
      </w:r>
      <w:r w:rsidRPr="00B35FE7">
        <w:rPr>
          <w:rFonts w:ascii="Times New Roman" w:hAnsi="Times New Roman" w:cs="Times New Roman"/>
          <w:sz w:val="19"/>
          <w:szCs w:val="19"/>
          <w:lang w:eastAsia="ru-RU"/>
        </w:rPr>
        <w:t xml:space="preserve"> </w:t>
      </w:r>
      <w:r w:rsidR="007A1160" w:rsidRPr="00B35FE7">
        <w:rPr>
          <w:rFonts w:ascii="Times New Roman" w:hAnsi="Times New Roman" w:cs="Times New Roman"/>
          <w:sz w:val="19"/>
          <w:szCs w:val="19"/>
          <w:lang w:eastAsia="ru-RU"/>
        </w:rPr>
        <w:t> </w:t>
      </w:r>
      <w:r w:rsidRPr="00B35FE7">
        <w:rPr>
          <w:rFonts w:ascii="Times New Roman" w:eastAsia="Calibri" w:hAnsi="Times New Roman" w:cs="Times New Roman"/>
          <w:sz w:val="24"/>
          <w:szCs w:val="24"/>
        </w:rPr>
        <w:t>Федеральным законом № 307 «О внесении изменений в отдельные законодательные акты РФ в связи с укреплением платежной дисциплины потребителей энергетических ресурсов» ужесточена ответственность за несвоевременную оплату</w:t>
      </w:r>
      <w:r w:rsidRPr="00B35FE7">
        <w:rPr>
          <w:rFonts w:ascii="Times New Roman" w:eastAsia="Calibri" w:hAnsi="Times New Roman" w:cs="Times New Roman"/>
          <w:bCs/>
          <w:sz w:val="24"/>
          <w:szCs w:val="24"/>
        </w:rPr>
        <w:t xml:space="preserve"> газа и за самовольное подключение  к газовым сетям.</w:t>
      </w:r>
    </w:p>
    <w:p w:rsidR="00B35FE7" w:rsidRPr="00B35FE7" w:rsidRDefault="00B35FE7" w:rsidP="00B35FE7">
      <w:pPr>
        <w:pStyle w:val="a5"/>
        <w:ind w:firstLine="851"/>
        <w:rPr>
          <w:rFonts w:ascii="Times New Roman" w:eastAsia="Calibri" w:hAnsi="Times New Roman" w:cs="Times New Roman"/>
          <w:sz w:val="24"/>
          <w:szCs w:val="24"/>
        </w:rPr>
      </w:pPr>
      <w:r w:rsidRPr="00B35FE7">
        <w:rPr>
          <w:rFonts w:ascii="Times New Roman" w:eastAsia="Calibri" w:hAnsi="Times New Roman" w:cs="Times New Roman"/>
          <w:sz w:val="24"/>
          <w:szCs w:val="24"/>
        </w:rPr>
        <w:t xml:space="preserve"> Теперь штрафные пени будут высчитывать по принципу: «чем дольше – тем дороже». Для абонентов - физических лиц пеня составит при просрочке от 31 до 90 дней – 1/300 ставки рефинансирования ЦБ РФ от невыплаченной в срок суммы за каждый день просрочки, с 91-го дня штрафы вырастут до 1/130.</w:t>
      </w:r>
    </w:p>
    <w:p w:rsidR="00B35FE7" w:rsidRPr="00B35FE7" w:rsidRDefault="00B35FE7" w:rsidP="00B35FE7">
      <w:pPr>
        <w:pStyle w:val="a5"/>
        <w:ind w:firstLine="851"/>
        <w:rPr>
          <w:rFonts w:ascii="Times New Roman" w:eastAsia="Calibri" w:hAnsi="Times New Roman" w:cs="Times New Roman"/>
          <w:sz w:val="24"/>
          <w:szCs w:val="24"/>
        </w:rPr>
      </w:pPr>
      <w:r w:rsidRPr="00B35FE7">
        <w:rPr>
          <w:rFonts w:ascii="Times New Roman" w:eastAsia="Calibri" w:hAnsi="Times New Roman" w:cs="Times New Roman"/>
          <w:sz w:val="24"/>
          <w:szCs w:val="24"/>
        </w:rPr>
        <w:t xml:space="preserve">Введена административная ответственность на юридических лиц, нарушающих платежную дисциплину. На руководителя предприятия может быть наложен штраф до ста тысяч рублей, либо дисквалификация от двух до трех лет. Штраф для юридического лица составит до трехсот тысяч рублей. </w:t>
      </w:r>
    </w:p>
    <w:p w:rsidR="00B35FE7" w:rsidRPr="00B35FE7" w:rsidRDefault="00B35FE7" w:rsidP="00B35FE7">
      <w:pPr>
        <w:pStyle w:val="a5"/>
        <w:ind w:firstLine="851"/>
        <w:rPr>
          <w:rFonts w:ascii="Times New Roman" w:eastAsia="Calibri" w:hAnsi="Times New Roman" w:cs="Times New Roman"/>
          <w:sz w:val="24"/>
          <w:szCs w:val="24"/>
        </w:rPr>
      </w:pPr>
      <w:r w:rsidRPr="00B35FE7">
        <w:rPr>
          <w:rFonts w:ascii="Times New Roman" w:eastAsia="Calibri" w:hAnsi="Times New Roman" w:cs="Times New Roman"/>
          <w:sz w:val="24"/>
          <w:szCs w:val="24"/>
        </w:rPr>
        <w:t xml:space="preserve">Увеличены размеры штрафов и за самовольное подключение к газовым сетям. Для граждан штраф составит 10-15 тысяч рублей. Для юридических лиц – до двухсот тысяч рублей. Для должностных лиц – до восьмидесяти тысяч рублей или дисквалификация сроком до двух лет. </w:t>
      </w:r>
    </w:p>
    <w:p w:rsidR="00B35FE7" w:rsidRPr="00B35FE7" w:rsidRDefault="00B35FE7" w:rsidP="00B35FE7">
      <w:pPr>
        <w:pStyle w:val="a5"/>
        <w:ind w:firstLine="851"/>
        <w:rPr>
          <w:rFonts w:ascii="Times New Roman" w:eastAsia="Calibri" w:hAnsi="Times New Roman" w:cs="Times New Roman"/>
          <w:sz w:val="24"/>
          <w:szCs w:val="24"/>
        </w:rPr>
      </w:pPr>
      <w:r w:rsidRPr="00B35FE7">
        <w:rPr>
          <w:rFonts w:ascii="Times New Roman" w:eastAsia="Calibri" w:hAnsi="Times New Roman" w:cs="Times New Roman"/>
          <w:sz w:val="24"/>
          <w:szCs w:val="24"/>
        </w:rPr>
        <w:t>Закон вступил в силу с 1 января 2016 года.</w:t>
      </w:r>
    </w:p>
    <w:p w:rsidR="00B35FE7" w:rsidRPr="00B35FE7" w:rsidRDefault="00B35FE7" w:rsidP="00B35FE7">
      <w:pPr>
        <w:spacing w:after="0"/>
        <w:ind w:firstLine="851"/>
        <w:contextualSpacing/>
        <w:jc w:val="both"/>
        <w:rPr>
          <w:rFonts w:ascii="Times New Roman" w:eastAsia="Calibri" w:hAnsi="Times New Roman" w:cs="Times New Roman"/>
          <w:b/>
          <w:sz w:val="24"/>
          <w:szCs w:val="24"/>
        </w:rPr>
      </w:pPr>
    </w:p>
    <w:p w:rsidR="007A1160" w:rsidRPr="007A1160" w:rsidRDefault="007A1160" w:rsidP="00B35FE7">
      <w:pPr>
        <w:shd w:val="clear" w:color="auto" w:fill="FFFFFF"/>
        <w:spacing w:before="150" w:after="0"/>
        <w:ind w:firstLine="851"/>
        <w:jc w:val="both"/>
        <w:rPr>
          <w:rFonts w:ascii="Times New Roman" w:eastAsia="Times New Roman" w:hAnsi="Times New Roman" w:cs="Times New Roman"/>
          <w:color w:val="646464"/>
          <w:sz w:val="19"/>
          <w:szCs w:val="19"/>
          <w:lang w:eastAsia="ru-RU"/>
        </w:rPr>
      </w:pPr>
      <w:bookmarkStart w:id="0" w:name="_GoBack"/>
      <w:bookmarkEnd w:id="0"/>
    </w:p>
    <w:sectPr w:rsidR="007A1160" w:rsidRPr="007A1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8D"/>
    <w:rsid w:val="00406FA5"/>
    <w:rsid w:val="004924FA"/>
    <w:rsid w:val="007A1160"/>
    <w:rsid w:val="00987A8D"/>
    <w:rsid w:val="00B35FE7"/>
    <w:rsid w:val="00EB2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1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1160"/>
    <w:rPr>
      <w:rFonts w:ascii="Tahoma" w:hAnsi="Tahoma" w:cs="Tahoma"/>
      <w:sz w:val="16"/>
      <w:szCs w:val="16"/>
    </w:rPr>
  </w:style>
  <w:style w:type="paragraph" w:styleId="a5">
    <w:name w:val="No Spacing"/>
    <w:uiPriority w:val="1"/>
    <w:qFormat/>
    <w:rsid w:val="00B35FE7"/>
    <w:pPr>
      <w:spacing w:after="0" w:line="240" w:lineRule="auto"/>
    </w:pPr>
  </w:style>
  <w:style w:type="paragraph" w:styleId="a6">
    <w:name w:val="Title"/>
    <w:basedOn w:val="a"/>
    <w:next w:val="a"/>
    <w:link w:val="a7"/>
    <w:uiPriority w:val="10"/>
    <w:qFormat/>
    <w:rsid w:val="00B35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35FE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11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1160"/>
    <w:rPr>
      <w:rFonts w:ascii="Tahoma" w:hAnsi="Tahoma" w:cs="Tahoma"/>
      <w:sz w:val="16"/>
      <w:szCs w:val="16"/>
    </w:rPr>
  </w:style>
  <w:style w:type="paragraph" w:styleId="a5">
    <w:name w:val="No Spacing"/>
    <w:uiPriority w:val="1"/>
    <w:qFormat/>
    <w:rsid w:val="00B35FE7"/>
    <w:pPr>
      <w:spacing w:after="0" w:line="240" w:lineRule="auto"/>
    </w:pPr>
  </w:style>
  <w:style w:type="paragraph" w:styleId="a6">
    <w:name w:val="Title"/>
    <w:basedOn w:val="a"/>
    <w:next w:val="a"/>
    <w:link w:val="a7"/>
    <w:uiPriority w:val="10"/>
    <w:qFormat/>
    <w:rsid w:val="00B35F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35F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1885">
      <w:bodyDiv w:val="1"/>
      <w:marLeft w:val="0"/>
      <w:marRight w:val="0"/>
      <w:marTop w:val="0"/>
      <w:marBottom w:val="0"/>
      <w:divBdr>
        <w:top w:val="none" w:sz="0" w:space="0" w:color="auto"/>
        <w:left w:val="none" w:sz="0" w:space="0" w:color="auto"/>
        <w:bottom w:val="none" w:sz="0" w:space="0" w:color="auto"/>
        <w:right w:val="none" w:sz="0" w:space="0" w:color="auto"/>
      </w:divBdr>
      <w:divsChild>
        <w:div w:id="696321218">
          <w:marLeft w:val="0"/>
          <w:marRight w:val="0"/>
          <w:marTop w:val="0"/>
          <w:marBottom w:val="0"/>
          <w:divBdr>
            <w:top w:val="none" w:sz="0" w:space="0" w:color="auto"/>
            <w:left w:val="none" w:sz="0" w:space="0" w:color="auto"/>
            <w:bottom w:val="none" w:sz="0" w:space="0" w:color="auto"/>
            <w:right w:val="none" w:sz="0" w:space="0" w:color="auto"/>
          </w:divBdr>
          <w:divsChild>
            <w:div w:id="1170831226">
              <w:marLeft w:val="0"/>
              <w:marRight w:val="0"/>
              <w:marTop w:val="0"/>
              <w:marBottom w:val="0"/>
              <w:divBdr>
                <w:top w:val="none" w:sz="0" w:space="0" w:color="auto"/>
                <w:left w:val="none" w:sz="0" w:space="0" w:color="auto"/>
                <w:bottom w:val="none" w:sz="0" w:space="0" w:color="auto"/>
                <w:right w:val="none" w:sz="0" w:space="0" w:color="auto"/>
              </w:divBdr>
              <w:divsChild>
                <w:div w:id="12395532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71813867">
      <w:bodyDiv w:val="1"/>
      <w:marLeft w:val="0"/>
      <w:marRight w:val="0"/>
      <w:marTop w:val="0"/>
      <w:marBottom w:val="0"/>
      <w:divBdr>
        <w:top w:val="none" w:sz="0" w:space="0" w:color="auto"/>
        <w:left w:val="none" w:sz="0" w:space="0" w:color="auto"/>
        <w:bottom w:val="none" w:sz="0" w:space="0" w:color="auto"/>
        <w:right w:val="none" w:sz="0" w:space="0" w:color="auto"/>
      </w:divBdr>
      <w:divsChild>
        <w:div w:id="186528111">
          <w:marLeft w:val="0"/>
          <w:marRight w:val="0"/>
          <w:marTop w:val="0"/>
          <w:marBottom w:val="0"/>
          <w:divBdr>
            <w:top w:val="none" w:sz="0" w:space="0" w:color="auto"/>
            <w:left w:val="none" w:sz="0" w:space="0" w:color="auto"/>
            <w:bottom w:val="none" w:sz="0" w:space="0" w:color="auto"/>
            <w:right w:val="none" w:sz="0" w:space="0" w:color="auto"/>
          </w:divBdr>
          <w:divsChild>
            <w:div w:id="272716773">
              <w:marLeft w:val="0"/>
              <w:marRight w:val="0"/>
              <w:marTop w:val="100"/>
              <w:marBottom w:val="100"/>
              <w:divBdr>
                <w:top w:val="none" w:sz="0" w:space="0" w:color="auto"/>
                <w:left w:val="none" w:sz="0" w:space="0" w:color="auto"/>
                <w:bottom w:val="none" w:sz="0" w:space="0" w:color="auto"/>
                <w:right w:val="none" w:sz="0" w:space="0" w:color="auto"/>
              </w:divBdr>
              <w:divsChild>
                <w:div w:id="957182114">
                  <w:marLeft w:val="0"/>
                  <w:marRight w:val="0"/>
                  <w:marTop w:val="0"/>
                  <w:marBottom w:val="0"/>
                  <w:divBdr>
                    <w:top w:val="none" w:sz="0" w:space="0" w:color="auto"/>
                    <w:left w:val="none" w:sz="0" w:space="0" w:color="auto"/>
                    <w:bottom w:val="none" w:sz="0" w:space="0" w:color="auto"/>
                    <w:right w:val="none" w:sz="0" w:space="0" w:color="auto"/>
                  </w:divBdr>
                  <w:divsChild>
                    <w:div w:id="2090879146">
                      <w:marLeft w:val="0"/>
                      <w:marRight w:val="0"/>
                      <w:marTop w:val="0"/>
                      <w:marBottom w:val="0"/>
                      <w:divBdr>
                        <w:top w:val="none" w:sz="0" w:space="0" w:color="auto"/>
                        <w:left w:val="none" w:sz="0" w:space="0" w:color="auto"/>
                        <w:bottom w:val="none" w:sz="0" w:space="0" w:color="auto"/>
                        <w:right w:val="none" w:sz="0" w:space="0" w:color="auto"/>
                      </w:divBdr>
                      <w:divsChild>
                        <w:div w:id="47338281">
                          <w:marLeft w:val="0"/>
                          <w:marRight w:val="0"/>
                          <w:marTop w:val="0"/>
                          <w:marBottom w:val="0"/>
                          <w:divBdr>
                            <w:top w:val="none" w:sz="0" w:space="0" w:color="auto"/>
                            <w:left w:val="none" w:sz="0" w:space="0" w:color="auto"/>
                            <w:bottom w:val="none" w:sz="0" w:space="0" w:color="auto"/>
                            <w:right w:val="none" w:sz="0" w:space="0" w:color="auto"/>
                          </w:divBdr>
                          <w:divsChild>
                            <w:div w:id="864440482">
                              <w:marLeft w:val="0"/>
                              <w:marRight w:val="0"/>
                              <w:marTop w:val="0"/>
                              <w:marBottom w:val="0"/>
                              <w:divBdr>
                                <w:top w:val="none" w:sz="0" w:space="0" w:color="auto"/>
                                <w:left w:val="none" w:sz="0" w:space="0" w:color="auto"/>
                                <w:bottom w:val="none" w:sz="0" w:space="0" w:color="auto"/>
                                <w:right w:val="none" w:sz="0" w:space="0" w:color="auto"/>
                              </w:divBdr>
                              <w:divsChild>
                                <w:div w:id="351146714">
                                  <w:marLeft w:val="3675"/>
                                  <w:marRight w:val="3225"/>
                                  <w:marTop w:val="0"/>
                                  <w:marBottom w:val="0"/>
                                  <w:divBdr>
                                    <w:top w:val="none" w:sz="0" w:space="0" w:color="auto"/>
                                    <w:left w:val="none" w:sz="0" w:space="0" w:color="auto"/>
                                    <w:bottom w:val="none" w:sz="0" w:space="0" w:color="auto"/>
                                    <w:right w:val="none" w:sz="0" w:space="0" w:color="auto"/>
                                  </w:divBdr>
                                  <w:divsChild>
                                    <w:div w:id="271934778">
                                      <w:marLeft w:val="0"/>
                                      <w:marRight w:val="0"/>
                                      <w:marTop w:val="0"/>
                                      <w:marBottom w:val="0"/>
                                      <w:divBdr>
                                        <w:top w:val="none" w:sz="0" w:space="0" w:color="auto"/>
                                        <w:left w:val="none" w:sz="0" w:space="0" w:color="auto"/>
                                        <w:bottom w:val="none" w:sz="0" w:space="0" w:color="auto"/>
                                        <w:right w:val="none" w:sz="0" w:space="0" w:color="auto"/>
                                      </w:divBdr>
                                      <w:divsChild>
                                        <w:div w:id="1606037074">
                                          <w:marLeft w:val="0"/>
                                          <w:marRight w:val="0"/>
                                          <w:marTop w:val="0"/>
                                          <w:marBottom w:val="0"/>
                                          <w:divBdr>
                                            <w:top w:val="none" w:sz="0" w:space="0" w:color="auto"/>
                                            <w:left w:val="none" w:sz="0" w:space="0" w:color="auto"/>
                                            <w:bottom w:val="none" w:sz="0" w:space="0" w:color="auto"/>
                                            <w:right w:val="none" w:sz="0" w:space="0" w:color="auto"/>
                                          </w:divBdr>
                                          <w:divsChild>
                                            <w:div w:id="1817063610">
                                              <w:marLeft w:val="0"/>
                                              <w:marRight w:val="0"/>
                                              <w:marTop w:val="0"/>
                                              <w:marBottom w:val="0"/>
                                              <w:divBdr>
                                                <w:top w:val="none" w:sz="0" w:space="0" w:color="auto"/>
                                                <w:left w:val="none" w:sz="0" w:space="0" w:color="auto"/>
                                                <w:bottom w:val="none" w:sz="0" w:space="0" w:color="auto"/>
                                                <w:right w:val="none" w:sz="0" w:space="0" w:color="auto"/>
                                              </w:divBdr>
                                              <w:divsChild>
                                                <w:div w:id="584346267">
                                                  <w:marLeft w:val="0"/>
                                                  <w:marRight w:val="0"/>
                                                  <w:marTop w:val="0"/>
                                                  <w:marBottom w:val="0"/>
                                                  <w:divBdr>
                                                    <w:top w:val="none" w:sz="0" w:space="0" w:color="auto"/>
                                                    <w:left w:val="none" w:sz="0" w:space="0" w:color="auto"/>
                                                    <w:bottom w:val="none" w:sz="0" w:space="0" w:color="auto"/>
                                                    <w:right w:val="none" w:sz="0" w:space="0" w:color="auto"/>
                                                  </w:divBdr>
                                                  <w:divsChild>
                                                    <w:div w:id="925918626">
                                                      <w:marLeft w:val="0"/>
                                                      <w:marRight w:val="0"/>
                                                      <w:marTop w:val="225"/>
                                                      <w:marBottom w:val="0"/>
                                                      <w:divBdr>
                                                        <w:top w:val="none" w:sz="0" w:space="0" w:color="auto"/>
                                                        <w:left w:val="none" w:sz="0" w:space="0" w:color="auto"/>
                                                        <w:bottom w:val="none" w:sz="0" w:space="0" w:color="auto"/>
                                                        <w:right w:val="none" w:sz="0" w:space="0" w:color="auto"/>
                                                      </w:divBdr>
                                                      <w:divsChild>
                                                        <w:div w:id="2014405941">
                                                          <w:marLeft w:val="0"/>
                                                          <w:marRight w:val="0"/>
                                                          <w:marTop w:val="0"/>
                                                          <w:marBottom w:val="0"/>
                                                          <w:divBdr>
                                                            <w:top w:val="none" w:sz="0" w:space="0" w:color="auto"/>
                                                            <w:left w:val="none" w:sz="0" w:space="0" w:color="auto"/>
                                                            <w:bottom w:val="none" w:sz="0" w:space="0" w:color="auto"/>
                                                            <w:right w:val="none" w:sz="0" w:space="0" w:color="auto"/>
                                                          </w:divBdr>
                                                          <w:divsChild>
                                                            <w:div w:id="1928031049">
                                                              <w:marLeft w:val="0"/>
                                                              <w:marRight w:val="0"/>
                                                              <w:marTop w:val="0"/>
                                                              <w:marBottom w:val="0"/>
                                                              <w:divBdr>
                                                                <w:top w:val="none" w:sz="0" w:space="0" w:color="auto"/>
                                                                <w:left w:val="none" w:sz="0" w:space="0" w:color="auto"/>
                                                                <w:bottom w:val="none" w:sz="0" w:space="0" w:color="auto"/>
                                                                <w:right w:val="none" w:sz="0" w:space="0" w:color="auto"/>
                                                              </w:divBdr>
                                                              <w:divsChild>
                                                                <w:div w:id="299531983">
                                                                  <w:marLeft w:val="0"/>
                                                                  <w:marRight w:val="0"/>
                                                                  <w:marTop w:val="0"/>
                                                                  <w:marBottom w:val="0"/>
                                                                  <w:divBdr>
                                                                    <w:top w:val="none" w:sz="0" w:space="0" w:color="auto"/>
                                                                    <w:left w:val="none" w:sz="0" w:space="0" w:color="auto"/>
                                                                    <w:bottom w:val="none" w:sz="0" w:space="0" w:color="auto"/>
                                                                    <w:right w:val="none" w:sz="0" w:space="0" w:color="auto"/>
                                                                  </w:divBdr>
                                                                  <w:divsChild>
                                                                    <w:div w:id="2049452312">
                                                                      <w:marLeft w:val="0"/>
                                                                      <w:marRight w:val="0"/>
                                                                      <w:marTop w:val="0"/>
                                                                      <w:marBottom w:val="0"/>
                                                                      <w:divBdr>
                                                                        <w:top w:val="none" w:sz="0" w:space="0" w:color="auto"/>
                                                                        <w:left w:val="none" w:sz="0" w:space="0" w:color="auto"/>
                                                                        <w:bottom w:val="none" w:sz="0" w:space="0" w:color="auto"/>
                                                                        <w:right w:val="none" w:sz="0" w:space="0" w:color="auto"/>
                                                                      </w:divBdr>
                                                                      <w:divsChild>
                                                                        <w:div w:id="2102749681">
                                                                          <w:marLeft w:val="0"/>
                                                                          <w:marRight w:val="0"/>
                                                                          <w:marTop w:val="0"/>
                                                                          <w:marBottom w:val="0"/>
                                                                          <w:divBdr>
                                                                            <w:top w:val="none" w:sz="0" w:space="0" w:color="auto"/>
                                                                            <w:left w:val="none" w:sz="0" w:space="0" w:color="auto"/>
                                                                            <w:bottom w:val="none" w:sz="0" w:space="0" w:color="auto"/>
                                                                            <w:right w:val="none" w:sz="0" w:space="0" w:color="auto"/>
                                                                          </w:divBdr>
                                                                          <w:divsChild>
                                                                            <w:div w:id="735128289">
                                                                              <w:marLeft w:val="0"/>
                                                                              <w:marRight w:val="0"/>
                                                                              <w:marTop w:val="0"/>
                                                                              <w:marBottom w:val="0"/>
                                                                              <w:divBdr>
                                                                                <w:top w:val="none" w:sz="0" w:space="0" w:color="auto"/>
                                                                                <w:left w:val="none" w:sz="0" w:space="0" w:color="auto"/>
                                                                                <w:bottom w:val="none" w:sz="0" w:space="0" w:color="auto"/>
                                                                                <w:right w:val="none" w:sz="0" w:space="0" w:color="auto"/>
                                                                              </w:divBdr>
                                                                              <w:divsChild>
                                                                                <w:div w:id="11942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287</Words>
  <Characters>1638</Characters>
  <Application>Microsoft Office Word</Application>
  <DocSecurity>0</DocSecurity>
  <Lines>13</Lines>
  <Paragraphs>3</Paragraphs>
  <ScaleCrop>false</ScaleCrop>
  <Company>Hewlett-Packard Company</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Сапият  Идрисовна</dc:creator>
  <cp:keywords/>
  <dc:description/>
  <cp:lastModifiedBy>Магомедова Сапият  Идрисовна</cp:lastModifiedBy>
  <cp:revision>4</cp:revision>
  <dcterms:created xsi:type="dcterms:W3CDTF">2017-03-01T14:10:00Z</dcterms:created>
  <dcterms:modified xsi:type="dcterms:W3CDTF">2017-03-03T08:21:00Z</dcterms:modified>
</cp:coreProperties>
</file>