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6D" w:rsidRPr="00C46A2F" w:rsidRDefault="002C756D" w:rsidP="002C7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A2F">
        <w:rPr>
          <w:rFonts w:ascii="Times New Roman" w:hAnsi="Times New Roman"/>
          <w:sz w:val="24"/>
          <w:szCs w:val="24"/>
        </w:rPr>
        <w:t>Приложение №2</w:t>
      </w:r>
    </w:p>
    <w:p w:rsidR="002C756D" w:rsidRPr="00C46A2F" w:rsidRDefault="002C756D" w:rsidP="002C7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A2F">
        <w:rPr>
          <w:rFonts w:ascii="Times New Roman" w:hAnsi="Times New Roman"/>
          <w:sz w:val="24"/>
          <w:szCs w:val="24"/>
        </w:rPr>
        <w:t xml:space="preserve"> к постановлению  администрации </w:t>
      </w:r>
    </w:p>
    <w:p w:rsidR="002C756D" w:rsidRPr="00C46A2F" w:rsidRDefault="002C756D" w:rsidP="002C7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A2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C756D" w:rsidRPr="00C46A2F" w:rsidRDefault="002C756D" w:rsidP="002C7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A2F">
        <w:rPr>
          <w:rFonts w:ascii="Times New Roman" w:hAnsi="Times New Roman"/>
          <w:sz w:val="24"/>
          <w:szCs w:val="24"/>
        </w:rPr>
        <w:t xml:space="preserve">«Хасавюртовский район» </w:t>
      </w:r>
    </w:p>
    <w:p w:rsidR="002C756D" w:rsidRPr="00C46A2F" w:rsidRDefault="002C756D" w:rsidP="002C7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A2F">
        <w:rPr>
          <w:rFonts w:ascii="Times New Roman" w:hAnsi="Times New Roman"/>
          <w:sz w:val="24"/>
          <w:szCs w:val="24"/>
        </w:rPr>
        <w:t>№ 1226  от 11 сентября 2015 г.</w:t>
      </w:r>
    </w:p>
    <w:p w:rsidR="002C756D" w:rsidRPr="005741B2" w:rsidRDefault="002C756D" w:rsidP="002C75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56D" w:rsidRPr="005741B2" w:rsidRDefault="002C756D" w:rsidP="002C7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1B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проведения экспертизы нормативных </w:t>
      </w:r>
      <w:r w:rsidRPr="005741B2">
        <w:rPr>
          <w:rFonts w:ascii="Times New Roman" w:hAnsi="Times New Roman"/>
          <w:b/>
          <w:sz w:val="28"/>
          <w:szCs w:val="28"/>
        </w:rPr>
        <w:t xml:space="preserve"> правовых актов муниципального образования «Хасавюртовский район»,</w:t>
      </w:r>
      <w:r w:rsidRPr="005741B2">
        <w:rPr>
          <w:rFonts w:ascii="Times New Roman" w:hAnsi="Times New Roman"/>
          <w:sz w:val="28"/>
          <w:szCs w:val="28"/>
        </w:rPr>
        <w:t xml:space="preserve"> </w:t>
      </w:r>
      <w:r w:rsidRPr="005741B2">
        <w:rPr>
          <w:rFonts w:ascii="Times New Roman" w:hAnsi="Times New Roman"/>
          <w:b/>
          <w:sz w:val="28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2C756D" w:rsidRPr="005741B2" w:rsidRDefault="002C756D" w:rsidP="002C75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1. Настоящий Порядок устанавливает порядок проведения экспертизы нормативных правовых актов МО «Хасавюртовский район», затрагивающих вопросы осуществления предпринимательской и инвестиционной деятельности (далее - нормативные правовые акты).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>2. Экспертизе нормативных правовых актов (далее - экспертиза) подлежат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деятельности, в случаях: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 а) введения обязанностей, запретов или ограничений для субъектов предпринимательской и инвестиционной деятельности либо наличия в них положений, способствующих их введению, в том числе установление требований для целей допуска хозяйствующих субъектов к осуществлению предпринимательской деятельности;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>б) наличия в них положений, способствующих возникновению необоснованных расходов субъектов предпринимательской и инвестиционной деятельности и (или) бюджета МО «</w:t>
      </w:r>
      <w:r>
        <w:rPr>
          <w:rFonts w:ascii="Times New Roman" w:hAnsi="Times New Roman"/>
          <w:sz w:val="28"/>
          <w:szCs w:val="28"/>
        </w:rPr>
        <w:t xml:space="preserve">Хасавюртовский </w:t>
      </w:r>
      <w:r w:rsidRPr="005741B2">
        <w:rPr>
          <w:rFonts w:ascii="Times New Roman" w:hAnsi="Times New Roman"/>
          <w:sz w:val="28"/>
          <w:szCs w:val="28"/>
        </w:rPr>
        <w:t xml:space="preserve"> район» в части расходов для субъектов предпринимательской и инвестиционной деятельности;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в) организации и проведения государственного контроля (надзора) в области осуществления предпринимательской деятельности.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3. Экспертиза проводится в целях оценки достижения заявленных в ходе разработки и принятия нормативных правовых актов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lastRenderedPageBreak/>
        <w:t xml:space="preserve">4. При проведении экспертизы уполномоченный орган в сфере проведения экспертизы (далее - уполномоченный орган) взаимодействует: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а) с органами местного самоуправления и структурными подразделения администрации МО «Хасавюртовский  район», которые осуществляют в пределах предоставленных полномочий функции по реализации государственной политики и нормативно-правовому регулированию в соответствующих сферах деятельности;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б) с организациями,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5. Экспертиза осуществляется в соответствии с планом проведения экспертизы, формируемым уполномоченным органом сроком на год (далее - план).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741B2">
        <w:rPr>
          <w:rFonts w:ascii="Times New Roman" w:hAnsi="Times New Roman"/>
          <w:sz w:val="28"/>
          <w:szCs w:val="28"/>
        </w:rPr>
        <w:t>Составление плана осуществляется уполномоченным органом на основании поручений Главы администрации муниципального образования «Хасавюртовский  район» (далее – поручения), а также предложений о проведении экспертизы нормативных правовых актов (далее – предложения), поступивших от иных организаций, Уполномоченного по защите прав предпринимателей Республики Дагестан, субъектов предпринимательской и инвестиционной деятельности, их ассоциаций и союзов, осуществляющих деятельность на территории Хасавюртовского района, иных лиц (далее – заявители).</w:t>
      </w:r>
      <w:proofErr w:type="gramEnd"/>
    </w:p>
    <w:p w:rsidR="002C756D" w:rsidRPr="00B91156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91156">
        <w:rPr>
          <w:rFonts w:ascii="Times New Roman" w:hAnsi="Times New Roman"/>
          <w:sz w:val="28"/>
          <w:szCs w:val="28"/>
        </w:rPr>
        <w:t>Срок проведения экспертизы устанавливается в плане и составляет не более 3 месяцев для каждого нормативного правового акта. При необходимости срок проведения экспертизы может быть продлен руководителем уполномоченного органа, но не более чем на один месяц.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5741B2">
        <w:rPr>
          <w:rFonts w:ascii="Times New Roman" w:hAnsi="Times New Roman"/>
          <w:sz w:val="28"/>
          <w:szCs w:val="28"/>
        </w:rPr>
        <w:t xml:space="preserve">. Проведение экспертизы включает следующие процедуры: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а) проведение публичных консультаций;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>б) исследование нормативного правового акта на предмет наличия положений, необоснованно затрудняющих осуществление предпринимательской и</w:t>
      </w:r>
      <w:r w:rsidRPr="00C75898">
        <w:rPr>
          <w:rFonts w:ascii="Times New Roman" w:hAnsi="Times New Roman"/>
          <w:sz w:val="24"/>
          <w:szCs w:val="24"/>
        </w:rPr>
        <w:t xml:space="preserve"> </w:t>
      </w:r>
      <w:r w:rsidRPr="005741B2">
        <w:rPr>
          <w:rFonts w:ascii="Times New Roman" w:hAnsi="Times New Roman"/>
          <w:sz w:val="28"/>
          <w:szCs w:val="28"/>
        </w:rPr>
        <w:t xml:space="preserve">инвестиционной деятельности (далее - исследование);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в) подготовка мотивированного заключения об экспертизе.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5741B2">
        <w:rPr>
          <w:rFonts w:ascii="Times New Roman" w:hAnsi="Times New Roman"/>
          <w:sz w:val="28"/>
          <w:szCs w:val="28"/>
        </w:rPr>
        <w:t xml:space="preserve">. В установленный в плане день начала публичных </w:t>
      </w:r>
      <w:proofErr w:type="gramStart"/>
      <w:r w:rsidRPr="005741B2">
        <w:rPr>
          <w:rFonts w:ascii="Times New Roman" w:hAnsi="Times New Roman"/>
          <w:sz w:val="28"/>
          <w:szCs w:val="28"/>
        </w:rPr>
        <w:t>консультаций</w:t>
      </w:r>
      <w:proofErr w:type="gramEnd"/>
      <w:r w:rsidRPr="005741B2">
        <w:rPr>
          <w:rFonts w:ascii="Times New Roman" w:hAnsi="Times New Roman"/>
          <w:sz w:val="28"/>
          <w:szCs w:val="28"/>
        </w:rPr>
        <w:t xml:space="preserve"> уполномоченный орган на своем официальном сайте размещает: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а) уведомление о проведении экспертизы (далее - уведомление) с указанием сроков начала и окончания публичных консультаций, способа направления отзывов, предложений и замечаний участниками публичных консультаций, установленных в пункте 17 настоящего Порядка;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б) текст нормативного правового акта;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в) опросный лист с перечнем вопросов, обсуждаемых в ходе публичных консультаций. Уведомление формируется по форме согласно приложению к настоящему Порядку.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741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1B2">
        <w:rPr>
          <w:rFonts w:ascii="Times New Roman" w:hAnsi="Times New Roman"/>
          <w:sz w:val="28"/>
          <w:szCs w:val="28"/>
        </w:rPr>
        <w:t>В рамках проведения публичных консультаций уполномоченный орган направляет уведомление следующим участникам публичных консультаций: а) органу местного самоуправления и структурным подразделени</w:t>
      </w:r>
      <w:r>
        <w:rPr>
          <w:rFonts w:ascii="Times New Roman" w:hAnsi="Times New Roman"/>
          <w:sz w:val="28"/>
          <w:szCs w:val="28"/>
        </w:rPr>
        <w:t>ю администрации МО « Хасавюртовский</w:t>
      </w:r>
      <w:r w:rsidRPr="005741B2">
        <w:rPr>
          <w:rFonts w:ascii="Times New Roman" w:hAnsi="Times New Roman"/>
          <w:sz w:val="28"/>
          <w:szCs w:val="28"/>
        </w:rPr>
        <w:t xml:space="preserve"> район», которые осуществляют в пределах предоставленных полномочий функции по реализации государственной политики и нормативно-правовому регулированию в соответствующих сферах деятельности (далее - орган-разработчик); </w:t>
      </w:r>
      <w:proofErr w:type="gramEnd"/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б) представителям предпринимательского сообщества, их ассоциациям и союзам;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>в) общественному помощнику в МО «Хасавюртовский район» Уполномоченного по защите прав предпринимателей в Р</w:t>
      </w:r>
      <w:r>
        <w:rPr>
          <w:rFonts w:ascii="Times New Roman" w:hAnsi="Times New Roman"/>
          <w:sz w:val="28"/>
          <w:szCs w:val="28"/>
        </w:rPr>
        <w:t>Д</w:t>
      </w:r>
      <w:r w:rsidRPr="005741B2">
        <w:rPr>
          <w:rFonts w:ascii="Times New Roman" w:hAnsi="Times New Roman"/>
          <w:sz w:val="28"/>
          <w:szCs w:val="28"/>
        </w:rPr>
        <w:t>.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Pr="005741B2">
        <w:rPr>
          <w:rFonts w:ascii="Times New Roman" w:hAnsi="Times New Roman"/>
          <w:sz w:val="28"/>
          <w:szCs w:val="28"/>
        </w:rPr>
        <w:t>. Срок проведения публичных консультаций устанавливается в плане и составляет не более 30 календарных дней со дня размещения уведомления уполномоченным органом на своем официальном сайте.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Pr="005741B2">
        <w:rPr>
          <w:rFonts w:ascii="Times New Roman" w:hAnsi="Times New Roman"/>
          <w:sz w:val="28"/>
          <w:szCs w:val="28"/>
        </w:rPr>
        <w:t xml:space="preserve">. Результаты публичных консультаций отражаются в заключении об экспертизе.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5741B2">
        <w:rPr>
          <w:rFonts w:ascii="Times New Roman" w:hAnsi="Times New Roman"/>
          <w:sz w:val="28"/>
          <w:szCs w:val="28"/>
        </w:rPr>
        <w:t xml:space="preserve">. Проект заключения об экспертизе содержит сведения: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а) о нормативном правовом акте, в отношении которого проводится экспертиза, источниках его официального опубликования, органе местного самоуправления МО «Хасавюртовский район», принявшем нормативный правовой акт, и органе-разработчике;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б) о выявленных положениях нормативного правового акта, которые, исходя из анализа их применения для регулирования отношений </w:t>
      </w:r>
      <w:r w:rsidRPr="005741B2">
        <w:rPr>
          <w:rFonts w:ascii="Times New Roman" w:hAnsi="Times New Roman"/>
          <w:sz w:val="28"/>
          <w:szCs w:val="28"/>
        </w:rPr>
        <w:lastRenderedPageBreak/>
        <w:t xml:space="preserve">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в) об обосновании сделанных выводов;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>г) о проведенных публичных консультациях, включая отзывы, предложения и замечания, поступившие от участников публичных консультаций, указанных в пункте 1</w:t>
      </w:r>
      <w:r>
        <w:rPr>
          <w:rFonts w:ascii="Times New Roman" w:hAnsi="Times New Roman"/>
          <w:sz w:val="28"/>
          <w:szCs w:val="28"/>
        </w:rPr>
        <w:t>0</w:t>
      </w:r>
      <w:r w:rsidRPr="005741B2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741B2">
        <w:rPr>
          <w:rFonts w:ascii="Times New Roman" w:hAnsi="Times New Roman"/>
          <w:sz w:val="28"/>
          <w:szCs w:val="28"/>
        </w:rPr>
        <w:t xml:space="preserve">. В срок не более 3 рабочих дней со дня подготовки проекта заключения об экспертизе уполномоченный орган направляет его с указанием срока окончания приема замечаний и предложений по проекту заключения об экспертизе, который не должен превышать 7 рабочих дней: </w:t>
      </w:r>
    </w:p>
    <w:p w:rsidR="002C756D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а) органу-разработчику;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 w:rsidRPr="005741B2">
        <w:rPr>
          <w:rFonts w:ascii="Times New Roman" w:hAnsi="Times New Roman"/>
          <w:sz w:val="28"/>
          <w:szCs w:val="28"/>
        </w:rPr>
        <w:t xml:space="preserve">б) представителям предпринимательского сообщества.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741B2">
        <w:rPr>
          <w:rFonts w:ascii="Times New Roman" w:hAnsi="Times New Roman"/>
          <w:sz w:val="28"/>
          <w:szCs w:val="28"/>
        </w:rPr>
        <w:t>. Уполномоченный орган дорабатывает проект заключения об экспертизе с учетом представленных замечаний и предложений по проекту заключения об экспертизе в срок не более 3 рабочих дней со дня окончания срока приема предложений и замечаний от заинтересов</w:t>
      </w:r>
      <w:r>
        <w:rPr>
          <w:rFonts w:ascii="Times New Roman" w:hAnsi="Times New Roman"/>
          <w:sz w:val="28"/>
          <w:szCs w:val="28"/>
        </w:rPr>
        <w:t>анных лиц, указанных в пункте 10</w:t>
      </w:r>
      <w:r w:rsidRPr="005741B2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741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1B2">
        <w:rPr>
          <w:rFonts w:ascii="Times New Roman" w:hAnsi="Times New Roman"/>
          <w:sz w:val="28"/>
          <w:szCs w:val="28"/>
        </w:rPr>
        <w:t>Разработчик нормативного правового акта не позднее 5 рабочих дней со дня получения заключения направляет уполномоченному органу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  <w:r w:rsidRPr="005741B2">
        <w:rPr>
          <w:rFonts w:ascii="Times New Roman" w:hAnsi="Times New Roman"/>
          <w:sz w:val="28"/>
          <w:szCs w:val="28"/>
        </w:rPr>
        <w:t xml:space="preserve"> 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 органом.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17</w:t>
      </w:r>
      <w:r w:rsidRPr="00C75898">
        <w:rPr>
          <w:rFonts w:ascii="Times New Roman" w:hAnsi="Times New Roman"/>
          <w:sz w:val="24"/>
          <w:szCs w:val="24"/>
        </w:rPr>
        <w:t xml:space="preserve">. </w:t>
      </w:r>
      <w:r w:rsidRPr="005741B2">
        <w:rPr>
          <w:rFonts w:ascii="Times New Roman" w:hAnsi="Times New Roman"/>
          <w:sz w:val="28"/>
          <w:szCs w:val="28"/>
        </w:rPr>
        <w:t xml:space="preserve">Проект заключения об экспертизе подписывается руководителем уполномоченного органа не позднее срока окончания проведения экспертизы нормативного правового акта, установленного в плане.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741B2">
        <w:rPr>
          <w:rFonts w:ascii="Times New Roman" w:hAnsi="Times New Roman"/>
          <w:sz w:val="28"/>
          <w:szCs w:val="28"/>
        </w:rPr>
        <w:t xml:space="preserve">. Заключение об экспертизе в срок не позднее 1 рабочего дня со дня его подписания размещается на официальном сайте уполномоченного органа, а </w:t>
      </w:r>
      <w:r w:rsidRPr="005741B2">
        <w:rPr>
          <w:rFonts w:ascii="Times New Roman" w:hAnsi="Times New Roman"/>
          <w:sz w:val="28"/>
          <w:szCs w:val="28"/>
        </w:rPr>
        <w:lastRenderedPageBreak/>
        <w:t xml:space="preserve">также направляется лицу, обратившемуся с предложением о проведении экспертизы нормативного правового акта, органу-разработчику. </w:t>
      </w:r>
    </w:p>
    <w:p w:rsidR="002C756D" w:rsidRPr="005741B2" w:rsidRDefault="002C756D" w:rsidP="002C7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741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1B2">
        <w:rPr>
          <w:rFonts w:ascii="Times New Roman" w:hAnsi="Times New Roman"/>
          <w:sz w:val="28"/>
          <w:szCs w:val="28"/>
        </w:rPr>
        <w:t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(или) инвестиционной деятельности, в течение 2 рабочих дней со дня подписания руководителем уполномоченного органа заключения об экспертизе направляет органу местного самоуправления и (или) структурным подразделениям администрации МО «Хасавюртовский район», принявшему нормативный правовой акт, предложение о разработке, внесении или об отмене проекта нормативного</w:t>
      </w:r>
      <w:proofErr w:type="gramEnd"/>
      <w:r w:rsidRPr="005741B2">
        <w:rPr>
          <w:rFonts w:ascii="Times New Roman" w:hAnsi="Times New Roman"/>
          <w:sz w:val="28"/>
          <w:szCs w:val="28"/>
        </w:rPr>
        <w:t xml:space="preserve"> правового акта в установленном порядке.</w:t>
      </w:r>
    </w:p>
    <w:p w:rsidR="002C756D" w:rsidRPr="00C46A2F" w:rsidRDefault="002C756D" w:rsidP="002C756D">
      <w:pPr>
        <w:jc w:val="both"/>
        <w:rPr>
          <w:rFonts w:ascii="Times New Roman" w:hAnsi="Times New Roman"/>
          <w:sz w:val="24"/>
          <w:szCs w:val="24"/>
        </w:rPr>
      </w:pPr>
      <w:r w:rsidRPr="00C75898">
        <w:rPr>
          <w:rFonts w:ascii="Times New Roman" w:hAnsi="Times New Roman"/>
          <w:sz w:val="24"/>
          <w:szCs w:val="24"/>
        </w:rPr>
        <w:t xml:space="preserve"> </w:t>
      </w:r>
    </w:p>
    <w:p w:rsidR="00EE7E1F" w:rsidRDefault="00EE7E1F"/>
    <w:sectPr w:rsidR="00EE7E1F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C756D"/>
    <w:rsid w:val="001E0B96"/>
    <w:rsid w:val="002C756D"/>
    <w:rsid w:val="00D06682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2016-11-22T11:24:00Z</dcterms:created>
  <dcterms:modified xsi:type="dcterms:W3CDTF">2016-11-22T11:25:00Z</dcterms:modified>
</cp:coreProperties>
</file>