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0C" w:rsidRDefault="00BF3E0C" w:rsidP="00BF3E0C">
      <w:pPr>
        <w:widowControl w:val="0"/>
        <w:spacing w:after="0" w:line="240" w:lineRule="auto"/>
        <w:ind w:firstLine="709"/>
        <w:jc w:val="both"/>
        <w:rPr>
          <w:rFonts w:ascii="Times New Roman" w:eastAsia="Lucida Sans Unicode" w:hAnsi="Times New Roman" w:cs="Times New Roman"/>
          <w:sz w:val="24"/>
          <w:szCs w:val="24"/>
        </w:rPr>
      </w:pPr>
    </w:p>
    <w:p w:rsidR="00207B29" w:rsidRDefault="00207B29" w:rsidP="00BF3E0C">
      <w:pPr>
        <w:widowControl w:val="0"/>
        <w:spacing w:after="0" w:line="240" w:lineRule="auto"/>
        <w:ind w:firstLine="709"/>
        <w:jc w:val="both"/>
        <w:rPr>
          <w:rFonts w:ascii="Times New Roman" w:eastAsia="Lucida Sans Unicode" w:hAnsi="Times New Roman" w:cs="Times New Roman"/>
          <w:sz w:val="24"/>
          <w:szCs w:val="24"/>
        </w:rPr>
      </w:pPr>
    </w:p>
    <w:p w:rsidR="00DC363B" w:rsidRDefault="00DC363B" w:rsidP="00207B29">
      <w:pPr>
        <w:widowControl w:val="0"/>
        <w:suppressAutoHyphens/>
        <w:spacing w:after="0" w:line="240" w:lineRule="auto"/>
        <w:rPr>
          <w:rFonts w:ascii="Tahoma" w:eastAsia="Calibri" w:hAnsi="Tahoma" w:cs="Tahoma"/>
          <w:b/>
          <w:bCs/>
          <w:iCs/>
          <w:color w:val="053A89"/>
          <w:sz w:val="48"/>
          <w:szCs w:val="36"/>
        </w:rPr>
      </w:pPr>
    </w:p>
    <w:p w:rsidR="00DC363B" w:rsidRDefault="00DC363B" w:rsidP="00BF3E0C">
      <w:pPr>
        <w:widowControl w:val="0"/>
        <w:suppressAutoHyphens/>
        <w:spacing w:after="0" w:line="240" w:lineRule="auto"/>
        <w:jc w:val="center"/>
        <w:rPr>
          <w:rFonts w:ascii="Tahoma" w:eastAsia="Calibri" w:hAnsi="Tahoma" w:cs="Tahoma"/>
          <w:b/>
          <w:bCs/>
          <w:iCs/>
          <w:color w:val="053A89"/>
          <w:sz w:val="48"/>
          <w:szCs w:val="36"/>
        </w:rPr>
      </w:pPr>
    </w:p>
    <w:p w:rsidR="00BF3E0C" w:rsidRPr="00BF3E0C" w:rsidRDefault="00BF3E0C" w:rsidP="00BF3E0C">
      <w:pPr>
        <w:widowControl w:val="0"/>
        <w:suppressAutoHyphens/>
        <w:spacing w:after="0" w:line="240" w:lineRule="auto"/>
        <w:jc w:val="center"/>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pPr>
      <w:r w:rsidRPr="00BF3E0C">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МУНИЦИПАЛЬНО</w:t>
      </w:r>
      <w:r w:rsidR="00207B29">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Е</w:t>
      </w:r>
      <w:r w:rsidRPr="00BF3E0C">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 xml:space="preserve"> ОБРАЗОВАНИ</w:t>
      </w:r>
      <w:r w:rsidR="00207B29">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Е</w:t>
      </w:r>
    </w:p>
    <w:p w:rsidR="00BF3E0C" w:rsidRPr="00BF3E0C" w:rsidRDefault="00BF3E0C" w:rsidP="00BF3E0C">
      <w:pPr>
        <w:widowControl w:val="0"/>
        <w:suppressAutoHyphens/>
        <w:spacing w:after="0" w:line="240" w:lineRule="auto"/>
        <w:jc w:val="center"/>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pPr>
      <w:r w:rsidRPr="00BF3E0C">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«ХАСАВЮРТОВСКИЙ РАЙОН»</w:t>
      </w:r>
    </w:p>
    <w:p w:rsidR="00BF3E0C" w:rsidRPr="00BF3E0C" w:rsidRDefault="00BF3E0C" w:rsidP="00BF3E0C">
      <w:pPr>
        <w:widowControl w:val="0"/>
        <w:suppressAutoHyphens/>
        <w:spacing w:after="0" w:line="240" w:lineRule="auto"/>
        <w:jc w:val="center"/>
        <w:rPr>
          <w:rFonts w:ascii="Calibri" w:eastAsia="Lucida Sans Unicode" w:hAnsi="Calibri" w:cs="Calibri"/>
          <w:b/>
          <w:spacing w:val="-10"/>
          <w:sz w:val="48"/>
          <w:szCs w:val="44"/>
          <w:lang w:eastAsia="ru-RU"/>
          <w14:shadow w14:blurRad="50800" w14:dist="38100" w14:dir="2700000" w14:sx="100000" w14:sy="100000" w14:kx="0" w14:ky="0" w14:algn="tl">
            <w14:srgbClr w14:val="000000">
              <w14:alpha w14:val="60000"/>
            </w14:srgbClr>
          </w14:shadow>
        </w:rPr>
      </w:pPr>
      <w:r w:rsidRPr="00BF3E0C">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 xml:space="preserve">РЕСПУБЛИКИ ДАГЕСТАН </w:t>
      </w:r>
    </w:p>
    <w:p w:rsidR="00BF3E0C" w:rsidRPr="00BF3E0C" w:rsidRDefault="00BF3E0C" w:rsidP="00BF3E0C">
      <w:pPr>
        <w:widowControl w:val="0"/>
        <w:spacing w:before="240" w:after="60" w:line="240" w:lineRule="auto"/>
        <w:ind w:firstLine="709"/>
        <w:jc w:val="both"/>
        <w:outlineLvl w:val="2"/>
        <w:rPr>
          <w:rFonts w:ascii="Times New Roman" w:eastAsia="Lucida Sans Unicode" w:hAnsi="Times New Roman" w:cs="Times New Roman"/>
          <w:b/>
          <w:bCs/>
          <w:sz w:val="28"/>
          <w:szCs w:val="28"/>
          <w:lang w:eastAsia="ru-RU"/>
        </w:rPr>
      </w:pPr>
    </w:p>
    <w:p w:rsidR="00BF3E0C" w:rsidRPr="00BF3E0C" w:rsidRDefault="00BF3E0C"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BF3E0C" w:rsidRPr="00BF3E0C" w:rsidRDefault="00BF3E0C"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BF3E0C" w:rsidRPr="00BF3E0C" w:rsidRDefault="00BF3E0C"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207B29" w:rsidRDefault="00207B29" w:rsidP="00207B29">
      <w:pPr>
        <w:widowControl w:val="0"/>
        <w:suppressAutoHyphens/>
        <w:spacing w:after="0" w:line="240" w:lineRule="auto"/>
        <w:jc w:val="center"/>
        <w:rPr>
          <w:rFonts w:ascii="Tahoma" w:eastAsia="Calibri" w:hAnsi="Tahoma" w:cs="Tahoma"/>
          <w:b/>
          <w:bCs/>
          <w:iCs/>
          <w:color w:val="053A89"/>
          <w:sz w:val="48"/>
          <w:szCs w:val="36"/>
        </w:rPr>
      </w:pPr>
      <w:r>
        <w:rPr>
          <w:rFonts w:ascii="Tahoma" w:eastAsia="Calibri" w:hAnsi="Tahoma" w:cs="Tahoma"/>
          <w:b/>
          <w:bCs/>
          <w:iCs/>
          <w:color w:val="053A89"/>
          <w:sz w:val="48"/>
          <w:szCs w:val="36"/>
        </w:rPr>
        <w:t xml:space="preserve">Положение </w:t>
      </w:r>
    </w:p>
    <w:p w:rsidR="00BF3E0C" w:rsidRDefault="00BF3E0C"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207B29" w:rsidRDefault="00207B29"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207B29" w:rsidRDefault="00207B29"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207B29" w:rsidRDefault="00207B29"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207B29" w:rsidRPr="00BF3E0C" w:rsidRDefault="00207B29" w:rsidP="00BF3E0C">
      <w:pPr>
        <w:widowControl w:val="0"/>
        <w:spacing w:after="0" w:line="240" w:lineRule="auto"/>
        <w:ind w:firstLine="709"/>
        <w:jc w:val="center"/>
        <w:rPr>
          <w:rFonts w:ascii="Times New Roman" w:eastAsia="Lucida Sans Unicode" w:hAnsi="Times New Roman" w:cs="Times New Roman"/>
          <w:sz w:val="28"/>
          <w:szCs w:val="28"/>
          <w:lang w:eastAsia="ru-RU"/>
        </w:rPr>
      </w:pPr>
    </w:p>
    <w:p w:rsidR="00BF3E0C" w:rsidRPr="00BF3E0C" w:rsidRDefault="00BF3E0C" w:rsidP="00BF3E0C">
      <w:pPr>
        <w:widowControl w:val="0"/>
        <w:spacing w:after="0" w:line="240" w:lineRule="auto"/>
        <w:ind w:firstLine="709"/>
        <w:jc w:val="center"/>
        <w:rPr>
          <w:rFonts w:ascii="Times New Roman" w:eastAsia="Lucida Sans Unicode" w:hAnsi="Times New Roman" w:cs="Times New Roman"/>
          <w:color w:val="365F91"/>
          <w:sz w:val="32"/>
          <w:szCs w:val="96"/>
          <w:lang w:eastAsia="ru-RU"/>
        </w:rPr>
      </w:pPr>
    </w:p>
    <w:p w:rsidR="00207B29" w:rsidRDefault="00207B29" w:rsidP="00207B29">
      <w:pPr>
        <w:widowControl w:val="0"/>
        <w:suppressAutoHyphens/>
        <w:spacing w:after="0" w:line="240" w:lineRule="auto"/>
        <w:jc w:val="center"/>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pPr>
      <w:r>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 xml:space="preserve">О РАЙОННЫХ НОРМАТИВАХ </w:t>
      </w:r>
    </w:p>
    <w:p w:rsidR="00207B29" w:rsidRPr="00BF3E0C" w:rsidRDefault="00207B29" w:rsidP="00207B29">
      <w:pPr>
        <w:widowControl w:val="0"/>
        <w:suppressAutoHyphens/>
        <w:spacing w:after="0" w:line="240" w:lineRule="auto"/>
        <w:jc w:val="center"/>
        <w:rPr>
          <w:rFonts w:ascii="Calibri" w:eastAsia="Lucida Sans Unicode" w:hAnsi="Calibri" w:cs="Calibri"/>
          <w:b/>
          <w:spacing w:val="-10"/>
          <w:sz w:val="48"/>
          <w:szCs w:val="44"/>
          <w:lang w:eastAsia="ru-RU"/>
          <w14:shadow w14:blurRad="50800" w14:dist="38100" w14:dir="2700000" w14:sx="100000" w14:sy="100000" w14:kx="0" w14:ky="0" w14:algn="tl">
            <w14:srgbClr w14:val="000000">
              <w14:alpha w14:val="60000"/>
            </w14:srgbClr>
          </w14:shadow>
        </w:rPr>
      </w:pPr>
      <w:r>
        <w:rPr>
          <w:rFonts w:ascii="Calibri" w:eastAsia="Lucida Sans Unicode" w:hAnsi="Calibri" w:cs="Calibri"/>
          <w:b/>
          <w:sz w:val="48"/>
          <w:szCs w:val="44"/>
          <w:lang w:eastAsia="ru-RU"/>
          <w14:shadow w14:blurRad="50800" w14:dist="38100" w14:dir="2700000" w14:sx="100000" w14:sy="100000" w14:kx="0" w14:ky="0" w14:algn="tl">
            <w14:srgbClr w14:val="000000">
              <w14:alpha w14:val="60000"/>
            </w14:srgbClr>
          </w14:shadow>
        </w:rPr>
        <w:t>ГРАДОСТРОИТЕЛЬНОГО ПРОЕКТИРОВАНИЯ</w:t>
      </w:r>
    </w:p>
    <w:p w:rsidR="00BF3E0C" w:rsidRDefault="00BF3E0C" w:rsidP="00BF3E0C">
      <w:pPr>
        <w:widowControl w:val="0"/>
        <w:spacing w:after="0" w:line="240" w:lineRule="auto"/>
        <w:ind w:firstLine="709"/>
        <w:jc w:val="center"/>
        <w:rPr>
          <w:rFonts w:ascii="Times New Roman" w:eastAsia="Lucida Sans Unicode" w:hAnsi="Times New Roman" w:cs="Times New Roman"/>
          <w:color w:val="365F91"/>
          <w:sz w:val="32"/>
          <w:szCs w:val="96"/>
          <w:lang w:eastAsia="ru-RU"/>
        </w:rPr>
      </w:pPr>
    </w:p>
    <w:p w:rsidR="00207B29" w:rsidRDefault="00207B29" w:rsidP="00BF3E0C">
      <w:pPr>
        <w:widowControl w:val="0"/>
        <w:spacing w:after="0" w:line="240" w:lineRule="auto"/>
        <w:ind w:firstLine="709"/>
        <w:jc w:val="center"/>
        <w:rPr>
          <w:rFonts w:ascii="Times New Roman" w:eastAsia="Lucida Sans Unicode" w:hAnsi="Times New Roman" w:cs="Times New Roman"/>
          <w:color w:val="365F91"/>
          <w:sz w:val="32"/>
          <w:szCs w:val="96"/>
          <w:lang w:eastAsia="ru-RU"/>
        </w:rPr>
      </w:pPr>
    </w:p>
    <w:p w:rsidR="00207B29" w:rsidRDefault="00207B29" w:rsidP="00BF3E0C">
      <w:pPr>
        <w:widowControl w:val="0"/>
        <w:spacing w:after="0" w:line="240" w:lineRule="auto"/>
        <w:ind w:firstLine="709"/>
        <w:jc w:val="center"/>
        <w:rPr>
          <w:rFonts w:ascii="Times New Roman" w:eastAsia="Lucida Sans Unicode" w:hAnsi="Times New Roman" w:cs="Times New Roman"/>
          <w:color w:val="365F91"/>
          <w:sz w:val="32"/>
          <w:szCs w:val="96"/>
          <w:lang w:eastAsia="ru-RU"/>
        </w:rPr>
      </w:pPr>
    </w:p>
    <w:p w:rsidR="00207B29" w:rsidRDefault="00207B29" w:rsidP="00BF3E0C">
      <w:pPr>
        <w:widowControl w:val="0"/>
        <w:spacing w:after="0" w:line="240" w:lineRule="auto"/>
        <w:ind w:firstLine="709"/>
        <w:jc w:val="center"/>
        <w:rPr>
          <w:rFonts w:ascii="Times New Roman" w:eastAsia="Lucida Sans Unicode" w:hAnsi="Times New Roman" w:cs="Times New Roman"/>
          <w:color w:val="365F91"/>
          <w:sz w:val="32"/>
          <w:szCs w:val="96"/>
          <w:lang w:eastAsia="ru-RU"/>
        </w:rPr>
      </w:pPr>
    </w:p>
    <w:p w:rsidR="00207B29" w:rsidRPr="00BF3E0C" w:rsidRDefault="00207B29" w:rsidP="00BF3E0C">
      <w:pPr>
        <w:widowControl w:val="0"/>
        <w:spacing w:after="0" w:line="240" w:lineRule="auto"/>
        <w:ind w:firstLine="709"/>
        <w:jc w:val="center"/>
        <w:rPr>
          <w:rFonts w:ascii="Times New Roman" w:eastAsia="Lucida Sans Unicode" w:hAnsi="Times New Roman" w:cs="Times New Roman"/>
          <w:color w:val="365F91"/>
          <w:sz w:val="32"/>
          <w:szCs w:val="96"/>
          <w:lang w:eastAsia="ru-RU"/>
        </w:rPr>
      </w:pPr>
    </w:p>
    <w:p w:rsidR="00BF3E0C" w:rsidRPr="00BF3E0C" w:rsidRDefault="00BF3E0C" w:rsidP="00BF3E0C">
      <w:pPr>
        <w:widowControl w:val="0"/>
        <w:spacing w:after="0" w:line="240" w:lineRule="auto"/>
        <w:ind w:firstLine="709"/>
        <w:jc w:val="center"/>
        <w:rPr>
          <w:rFonts w:ascii="Times New Roman" w:eastAsia="Lucida Sans Unicode" w:hAnsi="Times New Roman" w:cs="Times New Roman"/>
          <w:color w:val="365F91"/>
          <w:sz w:val="72"/>
          <w:szCs w:val="96"/>
          <w:lang w:eastAsia="ru-RU"/>
        </w:rPr>
      </w:pPr>
    </w:p>
    <w:p w:rsidR="00207B29" w:rsidRPr="00BF3E0C" w:rsidRDefault="00207B29" w:rsidP="00B8408A">
      <w:pPr>
        <w:widowControl w:val="0"/>
        <w:spacing w:after="0" w:line="240" w:lineRule="auto"/>
        <w:rPr>
          <w:rFonts w:ascii="Calibri" w:eastAsia="Calibri" w:hAnsi="Calibri" w:cs="Times New Roman"/>
          <w:b/>
          <w:iCs/>
          <w:color w:val="17365D"/>
          <w:sz w:val="72"/>
          <w:szCs w:val="96"/>
        </w:rPr>
      </w:pPr>
    </w:p>
    <w:p w:rsidR="00207B29" w:rsidRPr="00BF3E0C" w:rsidRDefault="00BF3E0C" w:rsidP="00207B29">
      <w:pPr>
        <w:widowControl w:val="0"/>
        <w:spacing w:after="0" w:line="240" w:lineRule="auto"/>
        <w:ind w:firstLine="709"/>
        <w:jc w:val="right"/>
        <w:rPr>
          <w:rFonts w:ascii="Calibri" w:eastAsia="Calibri" w:hAnsi="Calibri" w:cs="Times New Roman"/>
          <w:b/>
          <w:iCs/>
          <w:color w:val="053A89"/>
          <w:sz w:val="72"/>
          <w:szCs w:val="96"/>
        </w:rPr>
      </w:pPr>
      <w:r w:rsidRPr="00BF3E0C">
        <w:rPr>
          <w:rFonts w:ascii="Calibri" w:eastAsia="Calibri" w:hAnsi="Calibri" w:cs="Times New Roman"/>
          <w:b/>
          <w:iCs/>
          <w:color w:val="053A89"/>
          <w:sz w:val="72"/>
          <w:szCs w:val="96"/>
        </w:rPr>
        <w:t>201</w:t>
      </w:r>
      <w:r>
        <w:rPr>
          <w:rFonts w:ascii="Calibri" w:eastAsia="Calibri" w:hAnsi="Calibri" w:cs="Times New Roman"/>
          <w:b/>
          <w:iCs/>
          <w:color w:val="053A89"/>
          <w:sz w:val="72"/>
          <w:szCs w:val="96"/>
        </w:rPr>
        <w:t>6</w:t>
      </w:r>
    </w:p>
    <w:p w:rsidR="00BF3E0C" w:rsidRDefault="00BF3E0C" w:rsidP="005A438C">
      <w:pPr>
        <w:pStyle w:val="1"/>
        <w:shd w:val="clear" w:color="auto" w:fill="FFFFFF"/>
        <w:spacing w:before="0"/>
        <w:jc w:val="center"/>
        <w:textAlignment w:val="baseline"/>
      </w:pPr>
    </w:p>
    <w:p w:rsidR="003C4495" w:rsidRPr="005A438C" w:rsidRDefault="003C4495"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3C4495" w:rsidRDefault="005A438C" w:rsidP="003C4495">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5A438C">
        <w:rPr>
          <w:rFonts w:ascii="Arial" w:eastAsia="Times New Roman" w:hAnsi="Arial" w:cs="Arial"/>
          <w:color w:val="3C3C3C"/>
          <w:spacing w:val="2"/>
          <w:sz w:val="31"/>
          <w:szCs w:val="31"/>
          <w:lang w:eastAsia="ru-RU"/>
        </w:rPr>
        <w:lastRenderedPageBreak/>
        <w:t xml:space="preserve">НОРМАТИВЫ ГРАДОСТРОИТЕЛЬНОГО ПРОЕКТИРОВАНИЯ </w:t>
      </w:r>
      <w:r w:rsidR="003C4495">
        <w:rPr>
          <w:rFonts w:ascii="Arial" w:eastAsia="Times New Roman" w:hAnsi="Arial" w:cs="Arial"/>
          <w:color w:val="3C3C3C"/>
          <w:spacing w:val="2"/>
          <w:sz w:val="31"/>
          <w:szCs w:val="31"/>
          <w:lang w:eastAsia="ru-RU"/>
        </w:rPr>
        <w:t>МУНИЦИПАЛЬНОГО ОБРАЗОВАНИЯ</w:t>
      </w:r>
    </w:p>
    <w:p w:rsidR="005A438C" w:rsidRPr="005A438C" w:rsidRDefault="003C4495" w:rsidP="003C4495">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Pr>
          <w:rFonts w:ascii="Arial" w:eastAsia="Times New Roman" w:hAnsi="Arial" w:cs="Arial"/>
          <w:color w:val="3C3C3C"/>
          <w:spacing w:val="2"/>
          <w:sz w:val="31"/>
          <w:szCs w:val="31"/>
          <w:lang w:eastAsia="ru-RU"/>
        </w:rPr>
        <w:t>«ХАСАВЮРТОВСКИЙ РАЙОН»</w:t>
      </w:r>
    </w:p>
    <w:p w:rsidR="005A438C" w:rsidRPr="005A438C" w:rsidRDefault="005A438C" w:rsidP="005A438C">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A438C">
        <w:rPr>
          <w:rFonts w:ascii="Arial" w:eastAsia="Times New Roman" w:hAnsi="Arial" w:cs="Arial"/>
          <w:color w:val="3C3C3C"/>
          <w:spacing w:val="2"/>
          <w:sz w:val="31"/>
          <w:szCs w:val="31"/>
          <w:lang w:eastAsia="ru-RU"/>
        </w:rPr>
        <w:t>ВВЕДЕНИЕ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Настоящие </w:t>
      </w:r>
      <w:r w:rsidR="003C4495">
        <w:rPr>
          <w:rFonts w:ascii="Arial" w:eastAsia="Times New Roman" w:hAnsi="Arial" w:cs="Arial"/>
          <w:color w:val="2D2D2D"/>
          <w:spacing w:val="2"/>
          <w:sz w:val="21"/>
          <w:szCs w:val="21"/>
          <w:lang w:eastAsia="ru-RU"/>
        </w:rPr>
        <w:t>районные</w:t>
      </w:r>
      <w:r w:rsidRPr="005A438C">
        <w:rPr>
          <w:rFonts w:ascii="Arial" w:eastAsia="Times New Roman" w:hAnsi="Arial" w:cs="Arial"/>
          <w:color w:val="2D2D2D"/>
          <w:spacing w:val="2"/>
          <w:sz w:val="21"/>
          <w:szCs w:val="21"/>
          <w:lang w:eastAsia="ru-RU"/>
        </w:rPr>
        <w:t xml:space="preserve"> нормативы градостроительного проектирования (далее - нормативы) разработаны в соответствии с законодательством Российской Федерации и Республики Дагестан.</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Настоящие нормативы конкретизируют и развивают основные положения действующих </w:t>
      </w:r>
      <w:r w:rsidR="003C4495">
        <w:rPr>
          <w:rFonts w:ascii="Arial" w:eastAsia="Times New Roman" w:hAnsi="Arial" w:cs="Arial"/>
          <w:color w:val="2D2D2D"/>
          <w:spacing w:val="2"/>
          <w:sz w:val="21"/>
          <w:szCs w:val="21"/>
          <w:lang w:eastAsia="ru-RU"/>
        </w:rPr>
        <w:t>республиканских норм</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По вопросам, не регламентированным настоящими нормативами,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w:t>
      </w:r>
      <w:hyperlink r:id="rId8" w:history="1">
        <w:r w:rsidRPr="005A438C">
          <w:rPr>
            <w:rFonts w:ascii="Arial" w:eastAsia="Times New Roman" w:hAnsi="Arial" w:cs="Arial"/>
            <w:color w:val="00466E"/>
            <w:spacing w:val="2"/>
            <w:sz w:val="21"/>
            <w:szCs w:val="21"/>
            <w:u w:val="single"/>
            <w:lang w:eastAsia="ru-RU"/>
          </w:rPr>
          <w:t>Федерального закона "О техническом регулировании"</w:t>
        </w:r>
      </w:hyperlink>
      <w:r w:rsidRPr="005A438C">
        <w:rPr>
          <w:rFonts w:ascii="Arial" w:eastAsia="Times New Roman" w:hAnsi="Arial" w:cs="Arial"/>
          <w:color w:val="2D2D2D"/>
          <w:spacing w:val="2"/>
          <w:sz w:val="21"/>
          <w:szCs w:val="21"/>
          <w:lang w:eastAsia="ru-RU"/>
        </w:rPr>
        <w:t> от 27 декабря 2002 годе N 184-ФЗ. При отмене и</w:t>
      </w:r>
      <w:r w:rsidR="00D55E1E">
        <w:rPr>
          <w:rFonts w:ascii="Arial" w:eastAsia="Times New Roman" w:hAnsi="Arial" w:cs="Arial"/>
          <w:color w:val="2D2D2D"/>
          <w:spacing w:val="2"/>
          <w:sz w:val="21"/>
          <w:szCs w:val="21"/>
          <w:lang w:eastAsia="ru-RU"/>
        </w:rPr>
        <w:t>ли</w:t>
      </w:r>
      <w:r w:rsidR="00F92132">
        <w:rPr>
          <w:rFonts w:ascii="Arial" w:eastAsia="Times New Roman" w:hAnsi="Arial" w:cs="Arial"/>
          <w:color w:val="2D2D2D"/>
          <w:spacing w:val="2"/>
          <w:sz w:val="21"/>
          <w:szCs w:val="21"/>
          <w:lang w:eastAsia="ru-RU"/>
        </w:rPr>
        <w:t xml:space="preserve"> </w:t>
      </w:r>
      <w:r w:rsidRPr="005A438C">
        <w:rPr>
          <w:rFonts w:ascii="Arial" w:eastAsia="Times New Roman" w:hAnsi="Arial" w:cs="Arial"/>
          <w:color w:val="2D2D2D"/>
          <w:spacing w:val="2"/>
          <w:sz w:val="21"/>
          <w:szCs w:val="21"/>
          <w:lang w:eastAsia="ru-RU"/>
        </w:rPr>
        <w:t>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Утверждение нормативов осуществляется в соответствии с требованиями статьи 15 </w:t>
      </w:r>
      <w:hyperlink r:id="rId9" w:history="1">
        <w:r w:rsidRPr="005A438C">
          <w:rPr>
            <w:rFonts w:ascii="Arial" w:eastAsia="Times New Roman" w:hAnsi="Arial" w:cs="Arial"/>
            <w:color w:val="00466E"/>
            <w:spacing w:val="2"/>
            <w:sz w:val="21"/>
            <w:szCs w:val="21"/>
            <w:u w:val="single"/>
            <w:lang w:eastAsia="ru-RU"/>
          </w:rPr>
          <w:t>Закона Республики Дагестан "О градостроительной деятельности в Республике Дагестан"</w:t>
        </w:r>
      </w:hyperlink>
      <w:r w:rsidRPr="005A438C">
        <w:rPr>
          <w:rFonts w:ascii="Arial" w:eastAsia="Times New Roman" w:hAnsi="Arial" w:cs="Arial"/>
          <w:color w:val="2D2D2D"/>
          <w:spacing w:val="2"/>
          <w:sz w:val="21"/>
          <w:szCs w:val="21"/>
          <w:lang w:eastAsia="ru-RU"/>
        </w:rPr>
        <w:t> от 5 мая 2006 года N 26.</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Разработка и утверждение местных (муниципальных) нормативов градостроительного проектирования в соответствии с </w:t>
      </w:r>
      <w:hyperlink r:id="rId10" w:history="1">
        <w:r w:rsidRPr="005A438C">
          <w:rPr>
            <w:rFonts w:ascii="Arial" w:eastAsia="Times New Roman" w:hAnsi="Arial" w:cs="Arial"/>
            <w:color w:val="00466E"/>
            <w:spacing w:val="2"/>
            <w:sz w:val="21"/>
            <w:szCs w:val="21"/>
            <w:u w:val="single"/>
            <w:lang w:eastAsia="ru-RU"/>
          </w:rPr>
          <w:t>Градостроительным кодексом Российской Федерации</w:t>
        </w:r>
      </w:hyperlink>
      <w:r w:rsidRPr="005A438C">
        <w:rPr>
          <w:rFonts w:ascii="Arial" w:eastAsia="Times New Roman" w:hAnsi="Arial" w:cs="Arial"/>
          <w:color w:val="2D2D2D"/>
          <w:spacing w:val="2"/>
          <w:sz w:val="21"/>
          <w:szCs w:val="21"/>
          <w:lang w:eastAsia="ru-RU"/>
        </w:rPr>
        <w:t>(статья 24, пункт 6) должны быть выполнены с учетом особенностей населенных пунктов в границах муниципальных образований.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w:t>
      </w:r>
      <w:r w:rsidR="007F1E66">
        <w:rPr>
          <w:rFonts w:ascii="Arial" w:eastAsia="Times New Roman" w:hAnsi="Arial" w:cs="Arial"/>
          <w:color w:val="2D2D2D"/>
          <w:spacing w:val="2"/>
          <w:sz w:val="21"/>
          <w:szCs w:val="21"/>
          <w:lang w:eastAsia="ru-RU"/>
        </w:rPr>
        <w:t>республиканских</w:t>
      </w:r>
      <w:r w:rsidRPr="005A438C">
        <w:rPr>
          <w:rFonts w:ascii="Arial" w:eastAsia="Times New Roman" w:hAnsi="Arial" w:cs="Arial"/>
          <w:color w:val="2D2D2D"/>
          <w:spacing w:val="2"/>
          <w:sz w:val="21"/>
          <w:szCs w:val="21"/>
          <w:lang w:eastAsia="ru-RU"/>
        </w:rPr>
        <w:t xml:space="preserve"> нормативах.</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Настоящие нормативы обязательны для всех</w:t>
      </w:r>
      <w:r w:rsidR="00F92132">
        <w:rPr>
          <w:rFonts w:ascii="Arial" w:eastAsia="Times New Roman" w:hAnsi="Arial" w:cs="Arial"/>
          <w:color w:val="2D2D2D"/>
          <w:spacing w:val="2"/>
          <w:sz w:val="21"/>
          <w:szCs w:val="21"/>
          <w:lang w:eastAsia="ru-RU"/>
        </w:rPr>
        <w:t>, кто осуществляет свою градостроительную деятельность</w:t>
      </w:r>
      <w:r w:rsidRPr="005A438C">
        <w:rPr>
          <w:rFonts w:ascii="Arial" w:eastAsia="Times New Roman" w:hAnsi="Arial" w:cs="Arial"/>
          <w:color w:val="2D2D2D"/>
          <w:spacing w:val="2"/>
          <w:sz w:val="21"/>
          <w:szCs w:val="21"/>
          <w:lang w:eastAsia="ru-RU"/>
        </w:rPr>
        <w:t xml:space="preserve"> на территории </w:t>
      </w:r>
      <w:r w:rsidR="007F1E66">
        <w:rPr>
          <w:rFonts w:ascii="Arial" w:eastAsia="Times New Roman" w:hAnsi="Arial" w:cs="Arial"/>
          <w:color w:val="2D2D2D"/>
          <w:spacing w:val="2"/>
          <w:sz w:val="21"/>
          <w:szCs w:val="21"/>
          <w:lang w:eastAsia="ru-RU"/>
        </w:rPr>
        <w:t>МО «Хасавюртовский район»</w:t>
      </w:r>
      <w:r w:rsidRPr="005A438C">
        <w:rPr>
          <w:rFonts w:ascii="Arial" w:eastAsia="Times New Roman" w:hAnsi="Arial" w:cs="Arial"/>
          <w:color w:val="2D2D2D"/>
          <w:spacing w:val="2"/>
          <w:sz w:val="21"/>
          <w:szCs w:val="21"/>
          <w:lang w:eastAsia="ru-RU"/>
        </w:rPr>
        <w:t>, независимо от их организационно-правовой формы.</w:t>
      </w:r>
    </w:p>
    <w:p w:rsidR="005A438C" w:rsidRPr="005A438C" w:rsidRDefault="005A438C" w:rsidP="005A438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A438C">
        <w:rPr>
          <w:rFonts w:ascii="Arial" w:eastAsia="Times New Roman" w:hAnsi="Arial" w:cs="Arial"/>
          <w:color w:val="4C4C4C"/>
          <w:spacing w:val="2"/>
          <w:sz w:val="29"/>
          <w:szCs w:val="29"/>
          <w:lang w:eastAsia="ru-RU"/>
        </w:rPr>
        <w:t>1. ОБЩИЕ ПОЛОЖЕНИЯ</w:t>
      </w:r>
    </w:p>
    <w:p w:rsidR="005A438C" w:rsidRPr="005A438C" w:rsidRDefault="005A438C" w:rsidP="005A438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A438C">
        <w:rPr>
          <w:rFonts w:ascii="Arial" w:eastAsia="Times New Roman" w:hAnsi="Arial" w:cs="Arial"/>
          <w:color w:val="4C4C4C"/>
          <w:spacing w:val="2"/>
          <w:sz w:val="29"/>
          <w:szCs w:val="29"/>
          <w:lang w:eastAsia="ru-RU"/>
        </w:rPr>
        <w:t>1.1. Назначение и область применения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1.1.1. Настоящие нормативы распространяются на</w:t>
      </w:r>
      <w:r w:rsidR="00C7448F">
        <w:rPr>
          <w:rFonts w:ascii="Arial" w:eastAsia="Times New Roman" w:hAnsi="Arial" w:cs="Arial"/>
          <w:color w:val="2D2D2D"/>
          <w:spacing w:val="2"/>
          <w:sz w:val="21"/>
          <w:szCs w:val="21"/>
          <w:lang w:eastAsia="ru-RU"/>
        </w:rPr>
        <w:t xml:space="preserve"> все сельские поселения Хасавюртовского</w:t>
      </w:r>
      <w:r w:rsidR="00000EF9">
        <w:rPr>
          <w:rFonts w:ascii="Arial" w:eastAsia="Times New Roman" w:hAnsi="Arial" w:cs="Arial"/>
          <w:color w:val="2D2D2D"/>
          <w:spacing w:val="2"/>
          <w:sz w:val="21"/>
          <w:szCs w:val="21"/>
          <w:lang w:eastAsia="ru-RU"/>
        </w:rPr>
        <w:t xml:space="preserve"> района в пределах их границ в области планировки, застройки и реконструкции</w:t>
      </w:r>
      <w:r w:rsidRPr="005A438C">
        <w:rPr>
          <w:rFonts w:ascii="Arial" w:eastAsia="Times New Roman" w:hAnsi="Arial" w:cs="Arial"/>
          <w:color w:val="2D2D2D"/>
          <w:spacing w:val="2"/>
          <w:sz w:val="21"/>
          <w:szCs w:val="21"/>
          <w:lang w:eastAsia="ru-RU"/>
        </w:rPr>
        <w:t xml:space="preserve"> территорий</w:t>
      </w:r>
      <w:r w:rsidR="00000EF9">
        <w:rPr>
          <w:rFonts w:ascii="Arial" w:eastAsia="Times New Roman" w:hAnsi="Arial" w:cs="Arial"/>
          <w:color w:val="2D2D2D"/>
          <w:spacing w:val="2"/>
          <w:sz w:val="21"/>
          <w:szCs w:val="21"/>
          <w:lang w:eastAsia="ru-RU"/>
        </w:rPr>
        <w:t>.</w:t>
      </w:r>
      <w:r w:rsidRPr="005A438C">
        <w:rPr>
          <w:rFonts w:ascii="Arial" w:eastAsia="Times New Roman" w:hAnsi="Arial" w:cs="Arial"/>
          <w:color w:val="2D2D2D"/>
          <w:spacing w:val="2"/>
          <w:sz w:val="21"/>
          <w:szCs w:val="21"/>
          <w:lang w:eastAsia="ru-RU"/>
        </w:rPr>
        <w:t xml:space="preserve">  </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Настоящие нормативы применяются при подготовке, согласовании, экспертизе, утверждении и реализации документов территориального планирования (схем</w:t>
      </w:r>
      <w:r w:rsidR="00D55E1E">
        <w:rPr>
          <w:rFonts w:ascii="Arial" w:eastAsia="Times New Roman" w:hAnsi="Arial" w:cs="Arial"/>
          <w:color w:val="2D2D2D"/>
          <w:spacing w:val="2"/>
          <w:sz w:val="21"/>
          <w:szCs w:val="21"/>
          <w:lang w:eastAsia="ru-RU"/>
        </w:rPr>
        <w:t>ы</w:t>
      </w:r>
      <w:r w:rsidRPr="005A438C">
        <w:rPr>
          <w:rFonts w:ascii="Arial" w:eastAsia="Times New Roman" w:hAnsi="Arial" w:cs="Arial"/>
          <w:color w:val="2D2D2D"/>
          <w:spacing w:val="2"/>
          <w:sz w:val="21"/>
          <w:szCs w:val="21"/>
          <w:lang w:eastAsia="ru-RU"/>
        </w:rPr>
        <w:t xml:space="preserve"> территориального плани</w:t>
      </w:r>
      <w:r w:rsidR="00D55E1E">
        <w:rPr>
          <w:rFonts w:ascii="Arial" w:eastAsia="Times New Roman" w:hAnsi="Arial" w:cs="Arial"/>
          <w:color w:val="2D2D2D"/>
          <w:spacing w:val="2"/>
          <w:sz w:val="21"/>
          <w:szCs w:val="21"/>
          <w:lang w:eastAsia="ru-RU"/>
        </w:rPr>
        <w:t>рования муниципального района</w:t>
      </w:r>
      <w:r w:rsidRPr="005A438C">
        <w:rPr>
          <w:rFonts w:ascii="Arial" w:eastAsia="Times New Roman" w:hAnsi="Arial" w:cs="Arial"/>
          <w:color w:val="2D2D2D"/>
          <w:spacing w:val="2"/>
          <w:sz w:val="21"/>
          <w:szCs w:val="21"/>
          <w:lang w:eastAsia="ru-RU"/>
        </w:rPr>
        <w:t xml:space="preserve">, генеральных планов поселений) с учетом перспективы развития поселений </w:t>
      </w:r>
      <w:r w:rsidR="007F1E66">
        <w:rPr>
          <w:rFonts w:ascii="Arial" w:eastAsia="Times New Roman" w:hAnsi="Arial" w:cs="Arial"/>
          <w:color w:val="2D2D2D"/>
          <w:spacing w:val="2"/>
          <w:sz w:val="21"/>
          <w:szCs w:val="21"/>
          <w:lang w:eastAsia="ru-RU"/>
        </w:rPr>
        <w:t>МО «Хасавюртовский район»</w:t>
      </w:r>
      <w:r w:rsidRPr="005A438C">
        <w:rPr>
          <w:rFonts w:ascii="Arial" w:eastAsia="Times New Roman" w:hAnsi="Arial" w:cs="Arial"/>
          <w:color w:val="2D2D2D"/>
          <w:spacing w:val="2"/>
          <w:sz w:val="21"/>
          <w:szCs w:val="21"/>
          <w:lang w:eastAsia="ru-RU"/>
        </w:rPr>
        <w:t xml:space="preserve">, а также используются для принятия решений </w:t>
      </w:r>
      <w:r w:rsidR="007F1E66">
        <w:rPr>
          <w:rFonts w:ascii="Arial" w:eastAsia="Times New Roman" w:hAnsi="Arial" w:cs="Arial"/>
          <w:color w:val="2D2D2D"/>
          <w:spacing w:val="2"/>
          <w:sz w:val="21"/>
          <w:szCs w:val="21"/>
          <w:lang w:eastAsia="ru-RU"/>
        </w:rPr>
        <w:t>Главы МО «Хасавюртовский район»</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 xml:space="preserve">1.1.2. Настоящие нормативы - нормативно-технический документ, который содержит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w:t>
      </w:r>
      <w:proofErr w:type="gramStart"/>
      <w:r w:rsidRPr="005A438C">
        <w:rPr>
          <w:rFonts w:ascii="Arial" w:eastAsia="Times New Roman" w:hAnsi="Arial" w:cs="Arial"/>
          <w:color w:val="2D2D2D"/>
          <w:spacing w:val="2"/>
          <w:sz w:val="21"/>
          <w:szCs w:val="21"/>
          <w:lang w:eastAsia="ru-RU"/>
        </w:rPr>
        <w:t>об</w:t>
      </w:r>
      <w:r w:rsidR="00000EF9">
        <w:rPr>
          <w:rFonts w:ascii="Arial" w:eastAsia="Times New Roman" w:hAnsi="Arial" w:cs="Arial"/>
          <w:color w:val="2D2D2D"/>
          <w:spacing w:val="2"/>
          <w:sz w:val="21"/>
          <w:szCs w:val="21"/>
          <w:lang w:eastAsia="ru-RU"/>
        </w:rPr>
        <w:t>ъектов</w:t>
      </w:r>
      <w:proofErr w:type="gramEnd"/>
      <w:r w:rsidR="00000EF9">
        <w:rPr>
          <w:rFonts w:ascii="Arial" w:eastAsia="Times New Roman" w:hAnsi="Arial" w:cs="Arial"/>
          <w:color w:val="2D2D2D"/>
          <w:spacing w:val="2"/>
          <w:sz w:val="21"/>
          <w:szCs w:val="21"/>
          <w:lang w:eastAsia="ru-RU"/>
        </w:rPr>
        <w:t xml:space="preserve"> для населения </w:t>
      </w:r>
      <w:r w:rsidRPr="005A438C">
        <w:rPr>
          <w:rFonts w:ascii="Arial" w:eastAsia="Times New Roman" w:hAnsi="Arial" w:cs="Arial"/>
          <w:color w:val="2D2D2D"/>
          <w:spacing w:val="2"/>
          <w:sz w:val="21"/>
          <w:szCs w:val="21"/>
          <w:lang w:eastAsia="ru-RU"/>
        </w:rPr>
        <w:t>включая маломобильные группы населения и инвалидов), объектами инженерно-транспортной инфраструктуры, благоуст</w:t>
      </w:r>
      <w:r w:rsidR="00000EF9">
        <w:rPr>
          <w:rFonts w:ascii="Arial" w:eastAsia="Times New Roman" w:hAnsi="Arial" w:cs="Arial"/>
          <w:color w:val="2D2D2D"/>
          <w:spacing w:val="2"/>
          <w:sz w:val="21"/>
          <w:szCs w:val="21"/>
          <w:lang w:eastAsia="ru-RU"/>
        </w:rPr>
        <w:t>ройства и озеленения территории</w:t>
      </w:r>
      <w:bookmarkStart w:id="0" w:name="_GoBack"/>
      <w:bookmarkEnd w:id="0"/>
      <w:r w:rsidRPr="005A438C">
        <w:rPr>
          <w:rFonts w:ascii="Arial" w:eastAsia="Times New Roman" w:hAnsi="Arial" w:cs="Arial"/>
          <w:color w:val="2D2D2D"/>
          <w:spacing w:val="2"/>
          <w:sz w:val="21"/>
          <w:szCs w:val="21"/>
          <w:lang w:eastAsia="ru-RU"/>
        </w:rPr>
        <w:t xml:space="preserve"> и направлен на: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устойчивое развитие территорий поселений с учетом статуса населенных пунктов, их роли и особенностей в системе расселения;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укрепление и развитие сложившейся системы расселения путем формирования опорного каркаса территории </w:t>
      </w:r>
      <w:r w:rsidR="007F1E66">
        <w:rPr>
          <w:rFonts w:ascii="Arial" w:eastAsia="Times New Roman" w:hAnsi="Arial" w:cs="Arial"/>
          <w:color w:val="2D2D2D"/>
          <w:spacing w:val="2"/>
          <w:sz w:val="21"/>
          <w:szCs w:val="21"/>
          <w:lang w:eastAsia="ru-RU"/>
        </w:rPr>
        <w:t>МО «Хасавюртовский район»</w:t>
      </w:r>
      <w:r w:rsidRPr="005A438C">
        <w:rPr>
          <w:rFonts w:ascii="Arial" w:eastAsia="Times New Roman" w:hAnsi="Arial" w:cs="Arial"/>
          <w:color w:val="2D2D2D"/>
          <w:spacing w:val="2"/>
          <w:sz w:val="21"/>
          <w:szCs w:val="21"/>
          <w:lang w:eastAsia="ru-RU"/>
        </w:rPr>
        <w:t>, связывающего р</w:t>
      </w:r>
      <w:r w:rsidR="007F1E66">
        <w:rPr>
          <w:rFonts w:ascii="Arial" w:eastAsia="Times New Roman" w:hAnsi="Arial" w:cs="Arial"/>
          <w:color w:val="2D2D2D"/>
          <w:spacing w:val="2"/>
          <w:sz w:val="21"/>
          <w:szCs w:val="21"/>
          <w:lang w:eastAsia="ru-RU"/>
        </w:rPr>
        <w:t>айон</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5A438C">
        <w:rPr>
          <w:rFonts w:ascii="Arial" w:eastAsia="Times New Roman" w:hAnsi="Arial" w:cs="Arial"/>
          <w:color w:val="2D2D2D"/>
          <w:spacing w:val="2"/>
          <w:sz w:val="21"/>
          <w:szCs w:val="21"/>
          <w:lang w:eastAsia="ru-RU"/>
        </w:rPr>
        <w:t>с транспортными коридорами, в том числе: железнодорожными магистралями федерального значения Москва - Ростов-на-Дону – Махачкала – Баку, Москва – Волгоград – Астрахань - Кизляр – Махачкала; федеральной</w:t>
      </w:r>
      <w:r w:rsidR="007F1E66">
        <w:rPr>
          <w:rFonts w:ascii="Arial" w:eastAsia="Times New Roman" w:hAnsi="Arial" w:cs="Arial"/>
          <w:color w:val="2D2D2D"/>
          <w:spacing w:val="2"/>
          <w:sz w:val="21"/>
          <w:szCs w:val="21"/>
          <w:lang w:eastAsia="ru-RU"/>
        </w:rPr>
        <w:t xml:space="preserve"> автомобильной трассой "Кавказ".</w:t>
      </w:r>
      <w:proofErr w:type="gramEnd"/>
      <w:r w:rsidRPr="005A438C">
        <w:rPr>
          <w:rFonts w:ascii="Arial" w:eastAsia="Times New Roman" w:hAnsi="Arial" w:cs="Arial"/>
          <w:color w:val="2D2D2D"/>
          <w:spacing w:val="2"/>
          <w:sz w:val="21"/>
          <w:szCs w:val="21"/>
          <w:lang w:eastAsia="ru-RU"/>
        </w:rPr>
        <w:t xml:space="preserve"> </w:t>
      </w:r>
      <w:r w:rsidR="007F1E66">
        <w:rPr>
          <w:rFonts w:ascii="Arial" w:eastAsia="Times New Roman" w:hAnsi="Arial" w:cs="Arial"/>
          <w:color w:val="2D2D2D"/>
          <w:spacing w:val="2"/>
          <w:sz w:val="21"/>
          <w:szCs w:val="21"/>
          <w:lang w:eastAsia="ru-RU"/>
        </w:rPr>
        <w:t>А так же с городом Хасавюрт, Чеченской Республикой и граничащими районами РД.</w:t>
      </w:r>
    </w:p>
    <w:p w:rsidR="005A438C" w:rsidRPr="005A438C" w:rsidRDefault="007F1E66"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Р</w:t>
      </w:r>
      <w:r w:rsidR="005A438C" w:rsidRPr="005A438C">
        <w:rPr>
          <w:rFonts w:ascii="Arial" w:eastAsia="Times New Roman" w:hAnsi="Arial" w:cs="Arial"/>
          <w:color w:val="2D2D2D"/>
          <w:spacing w:val="2"/>
          <w:sz w:val="21"/>
          <w:szCs w:val="21"/>
          <w:lang w:eastAsia="ru-RU"/>
        </w:rPr>
        <w:t>ациональное использование природных факторов, сохранение природно-рекреационного потенциала поселений</w:t>
      </w:r>
      <w:r w:rsidR="00901132">
        <w:rPr>
          <w:rFonts w:ascii="Arial" w:eastAsia="Times New Roman" w:hAnsi="Arial" w:cs="Arial"/>
          <w:color w:val="2D2D2D"/>
          <w:spacing w:val="2"/>
          <w:sz w:val="21"/>
          <w:szCs w:val="21"/>
          <w:lang w:eastAsia="ru-RU"/>
        </w:rPr>
        <w:t xml:space="preserve"> района</w:t>
      </w:r>
      <w:r w:rsidR="005A438C" w:rsidRPr="005A438C">
        <w:rPr>
          <w:rFonts w:ascii="Arial" w:eastAsia="Times New Roman" w:hAnsi="Arial" w:cs="Arial"/>
          <w:color w:val="2D2D2D"/>
          <w:spacing w:val="2"/>
          <w:sz w:val="21"/>
          <w:szCs w:val="21"/>
          <w:lang w:eastAsia="ru-RU"/>
        </w:rPr>
        <w:t xml:space="preserve">, благоприятной экологической обстановки, сохранение богатейшего историко-культурного потенциала и санаторно-курортного и туристического комплекса </w:t>
      </w:r>
      <w:r w:rsidR="00901132">
        <w:rPr>
          <w:rFonts w:ascii="Arial" w:eastAsia="Times New Roman" w:hAnsi="Arial" w:cs="Arial"/>
          <w:color w:val="2D2D2D"/>
          <w:spacing w:val="2"/>
          <w:sz w:val="21"/>
          <w:szCs w:val="21"/>
          <w:lang w:eastAsia="ru-RU"/>
        </w:rPr>
        <w:t>Хасавюртовского района</w:t>
      </w:r>
      <w:r w:rsidR="005A438C"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обеспечение определенных законода</w:t>
      </w:r>
      <w:r w:rsidR="008C3EF4">
        <w:rPr>
          <w:rFonts w:ascii="Arial" w:eastAsia="Times New Roman" w:hAnsi="Arial" w:cs="Arial"/>
          <w:color w:val="2D2D2D"/>
          <w:spacing w:val="2"/>
          <w:sz w:val="21"/>
          <w:szCs w:val="21"/>
          <w:lang w:eastAsia="ru-RU"/>
        </w:rPr>
        <w:t>тельством Российской Федерации</w:t>
      </w:r>
      <w:r w:rsidR="00C91BB0">
        <w:rPr>
          <w:rFonts w:ascii="Arial" w:eastAsia="Times New Roman" w:hAnsi="Arial" w:cs="Arial"/>
          <w:color w:val="2D2D2D"/>
          <w:spacing w:val="2"/>
          <w:sz w:val="21"/>
          <w:szCs w:val="21"/>
          <w:lang w:eastAsia="ru-RU"/>
        </w:rPr>
        <w:t xml:space="preserve">, </w:t>
      </w:r>
      <w:r w:rsidR="008C3EF4">
        <w:rPr>
          <w:rFonts w:ascii="Arial" w:eastAsia="Times New Roman" w:hAnsi="Arial" w:cs="Arial"/>
          <w:color w:val="2D2D2D"/>
          <w:spacing w:val="2"/>
          <w:sz w:val="21"/>
          <w:szCs w:val="21"/>
          <w:lang w:eastAsia="ru-RU"/>
        </w:rPr>
        <w:t>Республики Дагестан и Уставом</w:t>
      </w:r>
      <w:r w:rsidRPr="005A438C">
        <w:rPr>
          <w:rFonts w:ascii="Arial" w:eastAsia="Times New Roman" w:hAnsi="Arial" w:cs="Arial"/>
          <w:color w:val="2D2D2D"/>
          <w:spacing w:val="2"/>
          <w:sz w:val="21"/>
          <w:szCs w:val="21"/>
          <w:lang w:eastAsia="ru-RU"/>
        </w:rPr>
        <w:t xml:space="preserve"> </w:t>
      </w:r>
      <w:r w:rsidR="00901132">
        <w:rPr>
          <w:rFonts w:ascii="Arial" w:eastAsia="Times New Roman" w:hAnsi="Arial" w:cs="Arial"/>
          <w:color w:val="2D2D2D"/>
          <w:spacing w:val="2"/>
          <w:sz w:val="21"/>
          <w:szCs w:val="21"/>
          <w:lang w:eastAsia="ru-RU"/>
        </w:rPr>
        <w:t>Хасавюртовского района</w:t>
      </w:r>
      <w:r w:rsidRPr="005A438C">
        <w:rPr>
          <w:rFonts w:ascii="Arial" w:eastAsia="Times New Roman" w:hAnsi="Arial" w:cs="Arial"/>
          <w:color w:val="2D2D2D"/>
          <w:spacing w:val="2"/>
          <w:sz w:val="21"/>
          <w:szCs w:val="21"/>
          <w:lang w:eastAsia="ru-RU"/>
        </w:rPr>
        <w:t xml:space="preserve"> социально-гарантированных условий жизнедеятельности населения, создание условий для привлечения инвестиций в ходе реализации документо</w:t>
      </w:r>
      <w:r w:rsidR="008C3EF4">
        <w:rPr>
          <w:rFonts w:ascii="Arial" w:eastAsia="Times New Roman" w:hAnsi="Arial" w:cs="Arial"/>
          <w:color w:val="2D2D2D"/>
          <w:spacing w:val="2"/>
          <w:sz w:val="21"/>
          <w:szCs w:val="21"/>
          <w:lang w:eastAsia="ru-RU"/>
        </w:rPr>
        <w:t>в территориального планирования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1.1.3. При разработке документов территориального планирования поселений </w:t>
      </w:r>
      <w:r w:rsidR="00901132">
        <w:rPr>
          <w:rFonts w:ascii="Arial" w:eastAsia="Times New Roman" w:hAnsi="Arial" w:cs="Arial"/>
          <w:color w:val="2D2D2D"/>
          <w:spacing w:val="2"/>
          <w:sz w:val="21"/>
          <w:szCs w:val="21"/>
          <w:lang w:eastAsia="ru-RU"/>
        </w:rPr>
        <w:t xml:space="preserve">Хасавюртовского района </w:t>
      </w:r>
      <w:r w:rsidRPr="005A438C">
        <w:rPr>
          <w:rFonts w:ascii="Arial" w:eastAsia="Times New Roman" w:hAnsi="Arial" w:cs="Arial"/>
          <w:color w:val="2D2D2D"/>
          <w:spacing w:val="2"/>
          <w:sz w:val="21"/>
          <w:szCs w:val="21"/>
          <w:lang w:eastAsia="ru-RU"/>
        </w:rPr>
        <w:t xml:space="preserve"> графические материалы рекомендуется выполнять в масштабах в соответствии с приложением N 20 к настоящим нормативам.</w:t>
      </w:r>
    </w:p>
    <w:p w:rsidR="005A438C" w:rsidRPr="005A438C" w:rsidRDefault="005A438C" w:rsidP="005A438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A438C">
        <w:rPr>
          <w:rFonts w:ascii="Arial" w:eastAsia="Times New Roman" w:hAnsi="Arial" w:cs="Arial"/>
          <w:color w:val="4C4C4C"/>
          <w:spacing w:val="2"/>
          <w:sz w:val="29"/>
          <w:szCs w:val="29"/>
          <w:lang w:eastAsia="ru-RU"/>
        </w:rPr>
        <w:t>1.2. Термины и определения</w:t>
      </w:r>
    </w:p>
    <w:p w:rsidR="005A438C" w:rsidRPr="005A438C" w:rsidRDefault="005A438C" w:rsidP="005A438C">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5A438C">
        <w:rPr>
          <w:rFonts w:ascii="Arial" w:eastAsia="Times New Roman" w:hAnsi="Arial" w:cs="Arial"/>
          <w:color w:val="3C3C3C"/>
          <w:spacing w:val="2"/>
          <w:sz w:val="31"/>
          <w:szCs w:val="31"/>
          <w:lang w:eastAsia="ru-RU"/>
        </w:rPr>
        <w:t>1.2.1. Основные термины и определения, используемые в настоящих нормативах, приведены в приложении N 1.</w:t>
      </w:r>
    </w:p>
    <w:p w:rsidR="005A438C" w:rsidRPr="005A438C" w:rsidRDefault="005A438C" w:rsidP="005A438C">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5A438C">
        <w:rPr>
          <w:rFonts w:ascii="Arial" w:eastAsia="Times New Roman" w:hAnsi="Arial" w:cs="Arial"/>
          <w:color w:val="4C4C4C"/>
          <w:spacing w:val="2"/>
          <w:sz w:val="29"/>
          <w:szCs w:val="29"/>
          <w:lang w:eastAsia="ru-RU"/>
        </w:rPr>
        <w:t>1.3. Законодательные акты и нормативные документы</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1.3.1. Перечень законодательных актов и нормативных документов Российской Федерации, нормативных правовых актов Республики Дагестан, использованных при разработке настоящих нормативов, приведен в приложении N 2.</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 Общая организация и зонировани</w:t>
      </w:r>
      <w:r w:rsidR="008A7138">
        <w:rPr>
          <w:rFonts w:ascii="Arial" w:eastAsia="Times New Roman" w:hAnsi="Arial" w:cs="Arial"/>
          <w:color w:val="2D2D2D"/>
          <w:spacing w:val="2"/>
          <w:sz w:val="21"/>
          <w:szCs w:val="21"/>
          <w:lang w:eastAsia="ru-RU"/>
        </w:rPr>
        <w:t xml:space="preserve">е территории </w:t>
      </w:r>
      <w:r w:rsidRPr="005A438C">
        <w:rPr>
          <w:rFonts w:ascii="Arial" w:eastAsia="Times New Roman" w:hAnsi="Arial" w:cs="Arial"/>
          <w:color w:val="2D2D2D"/>
          <w:spacing w:val="2"/>
          <w:sz w:val="21"/>
          <w:szCs w:val="21"/>
          <w:lang w:eastAsia="ru-RU"/>
        </w:rPr>
        <w:t xml:space="preserve"> поселений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1.4.1. Территория </w:t>
      </w:r>
      <w:r w:rsidR="00901132">
        <w:rPr>
          <w:rFonts w:ascii="Arial" w:eastAsia="Times New Roman" w:hAnsi="Arial" w:cs="Arial"/>
          <w:color w:val="2D2D2D"/>
          <w:spacing w:val="2"/>
          <w:sz w:val="21"/>
          <w:szCs w:val="21"/>
          <w:lang w:eastAsia="ru-RU"/>
        </w:rPr>
        <w:t>МО «Хасавюртовский район"</w:t>
      </w:r>
      <w:r w:rsidR="00C91BB0">
        <w:rPr>
          <w:rFonts w:ascii="Arial" w:eastAsia="Times New Roman" w:hAnsi="Arial" w:cs="Arial"/>
          <w:color w:val="2D2D2D"/>
          <w:spacing w:val="2"/>
          <w:sz w:val="21"/>
          <w:szCs w:val="21"/>
          <w:lang w:eastAsia="ru-RU"/>
        </w:rPr>
        <w:t xml:space="preserve"> общей площадью 50,27 тыс. кв. км,</w:t>
      </w:r>
      <w:r w:rsidRPr="005A438C">
        <w:rPr>
          <w:rFonts w:ascii="Arial" w:eastAsia="Times New Roman" w:hAnsi="Arial" w:cs="Arial"/>
          <w:color w:val="2D2D2D"/>
          <w:spacing w:val="2"/>
          <w:sz w:val="21"/>
          <w:szCs w:val="21"/>
          <w:lang w:eastAsia="ru-RU"/>
        </w:rPr>
        <w:t xml:space="preserve"> делится на </w:t>
      </w:r>
      <w:r w:rsidR="00901132">
        <w:rPr>
          <w:rFonts w:ascii="Arial" w:eastAsia="Times New Roman" w:hAnsi="Arial" w:cs="Arial"/>
          <w:color w:val="2D2D2D"/>
          <w:spacing w:val="2"/>
          <w:sz w:val="21"/>
          <w:szCs w:val="21"/>
          <w:lang w:eastAsia="ru-RU"/>
        </w:rPr>
        <w:t>42</w:t>
      </w:r>
      <w:r w:rsidRPr="005A438C">
        <w:rPr>
          <w:rFonts w:ascii="Arial" w:eastAsia="Times New Roman" w:hAnsi="Arial" w:cs="Arial"/>
          <w:color w:val="2D2D2D"/>
          <w:spacing w:val="2"/>
          <w:sz w:val="21"/>
          <w:szCs w:val="21"/>
          <w:lang w:eastAsia="ru-RU"/>
        </w:rPr>
        <w:t xml:space="preserve"> муниципальных образований, </w:t>
      </w:r>
      <w:r w:rsidR="00901132">
        <w:rPr>
          <w:rFonts w:ascii="Arial" w:eastAsia="Times New Roman" w:hAnsi="Arial" w:cs="Arial"/>
          <w:color w:val="2D2D2D"/>
          <w:spacing w:val="2"/>
          <w:sz w:val="21"/>
          <w:szCs w:val="21"/>
          <w:lang w:eastAsia="ru-RU"/>
        </w:rPr>
        <w:t xml:space="preserve">58 </w:t>
      </w:r>
      <w:r w:rsidRPr="005A438C">
        <w:rPr>
          <w:rFonts w:ascii="Arial" w:eastAsia="Times New Roman" w:hAnsi="Arial" w:cs="Arial"/>
          <w:color w:val="2D2D2D"/>
          <w:spacing w:val="2"/>
          <w:sz w:val="21"/>
          <w:szCs w:val="21"/>
          <w:lang w:eastAsia="ru-RU"/>
        </w:rPr>
        <w:t>сельских поселений.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1.4.2. При определении перспектив развития и планировки поселений на территории </w:t>
      </w:r>
      <w:r w:rsidR="00901132">
        <w:rPr>
          <w:rFonts w:ascii="Arial" w:eastAsia="Times New Roman" w:hAnsi="Arial" w:cs="Arial"/>
          <w:color w:val="2D2D2D"/>
          <w:spacing w:val="2"/>
          <w:sz w:val="21"/>
          <w:szCs w:val="21"/>
          <w:lang w:eastAsia="ru-RU"/>
        </w:rPr>
        <w:t>Хасавюртовского района</w:t>
      </w:r>
      <w:r w:rsidRPr="005A438C">
        <w:rPr>
          <w:rFonts w:ascii="Arial" w:eastAsia="Times New Roman" w:hAnsi="Arial" w:cs="Arial"/>
          <w:color w:val="2D2D2D"/>
          <w:spacing w:val="2"/>
          <w:sz w:val="21"/>
          <w:szCs w:val="21"/>
          <w:lang w:eastAsia="ru-RU"/>
        </w:rPr>
        <w:t xml:space="preserve"> необходимо учитывать:</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численность населения на прогнозируемый период;</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местоположение поселений в системе расселения </w:t>
      </w:r>
      <w:r w:rsidR="00901132">
        <w:rPr>
          <w:rFonts w:ascii="Arial" w:eastAsia="Times New Roman" w:hAnsi="Arial" w:cs="Arial"/>
          <w:color w:val="2D2D2D"/>
          <w:spacing w:val="2"/>
          <w:sz w:val="21"/>
          <w:szCs w:val="21"/>
          <w:lang w:eastAsia="ru-RU"/>
        </w:rPr>
        <w:t>района</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социально-экономическую специализацию и роль поселений в системе формируемых центров обслуживания населения (районного и местного уровня);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историко-культурное значение поселений, а также населенных пунктов на их территориях;</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прогноз социально-экономического развития территории;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расположение </w:t>
      </w:r>
      <w:r w:rsidR="00901132">
        <w:rPr>
          <w:rFonts w:ascii="Arial" w:eastAsia="Times New Roman" w:hAnsi="Arial" w:cs="Arial"/>
          <w:color w:val="2D2D2D"/>
          <w:spacing w:val="2"/>
          <w:sz w:val="21"/>
          <w:szCs w:val="21"/>
          <w:lang w:eastAsia="ru-RU"/>
        </w:rPr>
        <w:t>района</w:t>
      </w:r>
      <w:r w:rsidRPr="005A438C">
        <w:rPr>
          <w:rFonts w:ascii="Arial" w:eastAsia="Times New Roman" w:hAnsi="Arial" w:cs="Arial"/>
          <w:color w:val="2D2D2D"/>
          <w:spacing w:val="2"/>
          <w:sz w:val="21"/>
          <w:szCs w:val="21"/>
          <w:lang w:eastAsia="ru-RU"/>
        </w:rPr>
        <w:t xml:space="preserve"> в пяти климатических подрайонах и в зоне сейсмичности от 6 до 10 баллов, с преобладанием сейсмичности в 8-9 баллов;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опасные метеорологические, инженерно-геологические и гидрологические процессы;</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санитарно-эпидемиологическую и экологическую обстановку на планируемых к развитию территориях.</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1.4.3. Динамика демографических процессов и численности населения на прогнозируем</w:t>
      </w:r>
      <w:r w:rsidR="008C3EF4">
        <w:rPr>
          <w:rFonts w:ascii="Arial" w:eastAsia="Times New Roman" w:hAnsi="Arial" w:cs="Arial"/>
          <w:color w:val="2D2D2D"/>
          <w:spacing w:val="2"/>
          <w:sz w:val="21"/>
          <w:szCs w:val="21"/>
          <w:lang w:eastAsia="ru-RU"/>
        </w:rPr>
        <w:t>ые периоды (среднесрочный - 2016</w:t>
      </w:r>
      <w:r w:rsidRPr="005A438C">
        <w:rPr>
          <w:rFonts w:ascii="Arial" w:eastAsia="Times New Roman" w:hAnsi="Arial" w:cs="Arial"/>
          <w:color w:val="2D2D2D"/>
          <w:spacing w:val="2"/>
          <w:sz w:val="21"/>
          <w:szCs w:val="21"/>
          <w:lang w:eastAsia="ru-RU"/>
        </w:rPr>
        <w:t xml:space="preserve"> г., долгосрочный – 2025 г.) приведена в таблице 1.</w:t>
      </w:r>
    </w:p>
    <w:p w:rsidR="005A438C" w:rsidRPr="005A438C" w:rsidRDefault="005A438C" w:rsidP="005A438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firstRow="1" w:lastRow="0" w:firstColumn="1" w:lastColumn="0" w:noHBand="0" w:noVBand="1"/>
      </w:tblPr>
      <w:tblGrid>
        <w:gridCol w:w="4263"/>
        <w:gridCol w:w="999"/>
        <w:gridCol w:w="999"/>
        <w:gridCol w:w="999"/>
        <w:gridCol w:w="1096"/>
        <w:gridCol w:w="999"/>
      </w:tblGrid>
      <w:tr w:rsidR="005A438C" w:rsidRPr="005A438C" w:rsidTr="00901132">
        <w:trPr>
          <w:trHeight w:val="15"/>
        </w:trPr>
        <w:tc>
          <w:tcPr>
            <w:tcW w:w="426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99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99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99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096"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99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901132">
        <w:tc>
          <w:tcPr>
            <w:tcW w:w="42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Наименование</w:t>
            </w:r>
          </w:p>
        </w:tc>
        <w:tc>
          <w:tcPr>
            <w:tcW w:w="509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Фактическая и прогнозируемая</w:t>
            </w:r>
            <w:r w:rsidRPr="005A438C">
              <w:rPr>
                <w:rFonts w:ascii="Times New Roman" w:eastAsia="Times New Roman" w:hAnsi="Times New Roman" w:cs="Times New Roman"/>
                <w:color w:val="2D2D2D"/>
                <w:sz w:val="21"/>
                <w:szCs w:val="21"/>
                <w:lang w:eastAsia="ru-RU"/>
              </w:rPr>
              <w:br/>
              <w:t> численность населения по годам</w:t>
            </w:r>
          </w:p>
        </w:tc>
      </w:tr>
      <w:tr w:rsidR="005A438C" w:rsidRPr="005A438C" w:rsidTr="00901132">
        <w:tc>
          <w:tcPr>
            <w:tcW w:w="42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2006</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2007</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2008</w:t>
            </w:r>
          </w:p>
        </w:tc>
        <w:tc>
          <w:tcPr>
            <w:tcW w:w="1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8C3EF4"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2016</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2025</w:t>
            </w:r>
          </w:p>
        </w:tc>
      </w:tr>
      <w:tr w:rsidR="005A438C" w:rsidRPr="005A438C" w:rsidTr="00901132">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Численность населения всего, тыс. чел.</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137,249</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139,420</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141,651</w:t>
            </w:r>
          </w:p>
        </w:tc>
        <w:tc>
          <w:tcPr>
            <w:tcW w:w="1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8C3EF4"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162,967</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p>
        </w:tc>
      </w:tr>
      <w:tr w:rsidR="005A438C" w:rsidRPr="005A438C" w:rsidTr="00901132">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7F26C5">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Естественн</w:t>
            </w:r>
            <w:r w:rsidR="007F26C5">
              <w:rPr>
                <w:rFonts w:ascii="Times New Roman" w:eastAsia="Times New Roman" w:hAnsi="Times New Roman" w:cs="Times New Roman"/>
                <w:color w:val="2D2D2D"/>
                <w:sz w:val="21"/>
                <w:szCs w:val="21"/>
                <w:lang w:eastAsia="ru-RU"/>
              </w:rPr>
              <w:t>ый</w:t>
            </w:r>
            <w:r w:rsidRPr="005A438C">
              <w:rPr>
                <w:rFonts w:ascii="Times New Roman" w:eastAsia="Times New Roman" w:hAnsi="Times New Roman" w:cs="Times New Roman"/>
                <w:color w:val="2D2D2D"/>
                <w:sz w:val="21"/>
                <w:szCs w:val="21"/>
                <w:lang w:eastAsia="ru-RU"/>
              </w:rPr>
              <w:t xml:space="preserve"> </w:t>
            </w:r>
            <w:r w:rsidR="007F26C5">
              <w:rPr>
                <w:rFonts w:ascii="Times New Roman" w:eastAsia="Times New Roman" w:hAnsi="Times New Roman" w:cs="Times New Roman"/>
                <w:color w:val="2D2D2D"/>
                <w:sz w:val="21"/>
                <w:szCs w:val="21"/>
                <w:lang w:eastAsia="ru-RU"/>
              </w:rPr>
              <w:t xml:space="preserve">прирост </w:t>
            </w:r>
            <w:r w:rsidRPr="005A438C">
              <w:rPr>
                <w:rFonts w:ascii="Times New Roman" w:eastAsia="Times New Roman" w:hAnsi="Times New Roman" w:cs="Times New Roman"/>
                <w:color w:val="2D2D2D"/>
                <w:sz w:val="21"/>
                <w:szCs w:val="21"/>
                <w:lang w:eastAsia="ru-RU"/>
              </w:rPr>
              <w:t xml:space="preserve"> населения, тыс. чел.</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1,799</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2,016</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2,617</w:t>
            </w:r>
          </w:p>
        </w:tc>
        <w:tc>
          <w:tcPr>
            <w:tcW w:w="1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2,737</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p>
        </w:tc>
      </w:tr>
      <w:tr w:rsidR="005A438C" w:rsidRPr="005A438C" w:rsidTr="00901132">
        <w:tc>
          <w:tcPr>
            <w:tcW w:w="42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Коэффициент естественного движения на 1000 чел.</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0,013</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0,015</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0,018</w:t>
            </w:r>
          </w:p>
        </w:tc>
        <w:tc>
          <w:tcPr>
            <w:tcW w:w="10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7F26C5"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0,017</w:t>
            </w:r>
          </w:p>
        </w:tc>
        <w:tc>
          <w:tcPr>
            <w:tcW w:w="9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Примечание: В таблице представлены прогнозные варианты численности населения, рассчитанные Федеральной службой государственной статистики и ФГУП "</w:t>
      </w:r>
      <w:proofErr w:type="spellStart"/>
      <w:r w:rsidRPr="005A438C">
        <w:rPr>
          <w:rFonts w:ascii="Arial" w:eastAsia="Times New Roman" w:hAnsi="Arial" w:cs="Arial"/>
          <w:color w:val="2D2D2D"/>
          <w:spacing w:val="2"/>
          <w:sz w:val="21"/>
          <w:szCs w:val="21"/>
          <w:lang w:eastAsia="ru-RU"/>
        </w:rPr>
        <w:t>Гипрогор</w:t>
      </w:r>
      <w:proofErr w:type="spellEnd"/>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1.4.5. Историко-культурное значение поселений определяется как количеством объектов культурного наследия (памятников истории и культуры), так и их статусом (всемирного, федерального или регионального значения).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Типологическая характеристика м</w:t>
      </w:r>
      <w:r w:rsidR="006C5355">
        <w:rPr>
          <w:rFonts w:ascii="Arial" w:eastAsia="Times New Roman" w:hAnsi="Arial" w:cs="Arial"/>
          <w:color w:val="2D2D2D"/>
          <w:spacing w:val="2"/>
          <w:sz w:val="21"/>
          <w:szCs w:val="21"/>
          <w:lang w:eastAsia="ru-RU"/>
        </w:rPr>
        <w:t>униципальных образований Хасавюртовского района</w:t>
      </w:r>
      <w:r w:rsidRPr="005A438C">
        <w:rPr>
          <w:rFonts w:ascii="Arial" w:eastAsia="Times New Roman" w:hAnsi="Arial" w:cs="Arial"/>
          <w:color w:val="2D2D2D"/>
          <w:spacing w:val="2"/>
          <w:sz w:val="21"/>
          <w:szCs w:val="21"/>
          <w:lang w:eastAsia="ru-RU"/>
        </w:rPr>
        <w:t xml:space="preserve"> Республики Дагестан по историко-культурному значению приведена в приложении N 4 к настоящим нормативам.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1.4.6. Развитие поселений </w:t>
      </w:r>
      <w:r w:rsidR="00901132">
        <w:rPr>
          <w:rFonts w:ascii="Arial" w:eastAsia="Times New Roman" w:hAnsi="Arial" w:cs="Arial"/>
          <w:color w:val="2D2D2D"/>
          <w:spacing w:val="2"/>
          <w:sz w:val="21"/>
          <w:szCs w:val="21"/>
          <w:lang w:eastAsia="ru-RU"/>
        </w:rPr>
        <w:t>Хасавюртовского района</w:t>
      </w:r>
      <w:r w:rsidRPr="005A438C">
        <w:rPr>
          <w:rFonts w:ascii="Arial" w:eastAsia="Times New Roman" w:hAnsi="Arial" w:cs="Arial"/>
          <w:color w:val="2D2D2D"/>
          <w:spacing w:val="2"/>
          <w:sz w:val="21"/>
          <w:szCs w:val="21"/>
          <w:lang w:eastAsia="ru-RU"/>
        </w:rPr>
        <w:t xml:space="preserve"> следует осуществлять на основании документов территориального планирования с учетом нормативно-технических, нормативных, правовых актов в области градостроительства </w:t>
      </w:r>
      <w:r w:rsidR="00901132">
        <w:rPr>
          <w:rFonts w:ascii="Arial" w:eastAsia="Times New Roman" w:hAnsi="Arial" w:cs="Arial"/>
          <w:color w:val="2D2D2D"/>
          <w:spacing w:val="2"/>
          <w:sz w:val="21"/>
          <w:szCs w:val="21"/>
          <w:lang w:eastAsia="ru-RU"/>
        </w:rPr>
        <w:t>муниципального уровня</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Общая потребность в территории для развития поселений, включая резервные территории, определяется на основании документов территориального планирования (поселений).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1.4.7. Возможные направления территориального развития </w:t>
      </w:r>
      <w:r w:rsidR="002F5A32">
        <w:rPr>
          <w:rFonts w:ascii="Arial" w:eastAsia="Times New Roman" w:hAnsi="Arial" w:cs="Arial"/>
          <w:color w:val="2D2D2D"/>
          <w:spacing w:val="2"/>
          <w:sz w:val="21"/>
          <w:szCs w:val="21"/>
          <w:lang w:eastAsia="ru-RU"/>
        </w:rPr>
        <w:t>МО «Хасавюртовский район»</w:t>
      </w:r>
      <w:r w:rsidRPr="005A438C">
        <w:rPr>
          <w:rFonts w:ascii="Arial" w:eastAsia="Times New Roman" w:hAnsi="Arial" w:cs="Arial"/>
          <w:color w:val="2D2D2D"/>
          <w:spacing w:val="2"/>
          <w:sz w:val="21"/>
          <w:szCs w:val="21"/>
          <w:lang w:eastAsia="ru-RU"/>
        </w:rPr>
        <w:t>, входящих в</w:t>
      </w:r>
      <w:r w:rsidR="006C5355">
        <w:rPr>
          <w:rFonts w:ascii="Arial" w:eastAsia="Times New Roman" w:hAnsi="Arial" w:cs="Arial"/>
          <w:color w:val="2D2D2D"/>
          <w:spacing w:val="2"/>
          <w:sz w:val="21"/>
          <w:szCs w:val="21"/>
          <w:lang w:eastAsia="ru-RU"/>
        </w:rPr>
        <w:t xml:space="preserve"> него</w:t>
      </w:r>
      <w:r w:rsidRPr="005A438C">
        <w:rPr>
          <w:rFonts w:ascii="Arial" w:eastAsia="Times New Roman" w:hAnsi="Arial" w:cs="Arial"/>
          <w:color w:val="2D2D2D"/>
          <w:spacing w:val="2"/>
          <w:sz w:val="21"/>
          <w:szCs w:val="21"/>
          <w:lang w:eastAsia="ru-RU"/>
        </w:rPr>
        <w:t xml:space="preserve"> </w:t>
      </w:r>
      <w:r w:rsidR="006C5355">
        <w:rPr>
          <w:rFonts w:ascii="Arial" w:eastAsia="Times New Roman" w:hAnsi="Arial" w:cs="Arial"/>
          <w:color w:val="2D2D2D"/>
          <w:spacing w:val="2"/>
          <w:sz w:val="21"/>
          <w:szCs w:val="21"/>
          <w:lang w:eastAsia="ru-RU"/>
        </w:rPr>
        <w:t>поселений</w:t>
      </w:r>
      <w:r w:rsidRPr="005A438C">
        <w:rPr>
          <w:rFonts w:ascii="Arial" w:eastAsia="Times New Roman" w:hAnsi="Arial" w:cs="Arial"/>
          <w:color w:val="2D2D2D"/>
          <w:spacing w:val="2"/>
          <w:sz w:val="21"/>
          <w:szCs w:val="21"/>
          <w:lang w:eastAsia="ru-RU"/>
        </w:rPr>
        <w:t>, определяются их генеральными планами, а также документами территориального планирования республик</w:t>
      </w:r>
      <w:r w:rsidR="0074341C">
        <w:rPr>
          <w:rFonts w:ascii="Arial" w:eastAsia="Times New Roman" w:hAnsi="Arial" w:cs="Arial"/>
          <w:color w:val="2D2D2D"/>
          <w:spacing w:val="2"/>
          <w:sz w:val="21"/>
          <w:szCs w:val="21"/>
          <w:lang w:eastAsia="ru-RU"/>
        </w:rPr>
        <w:t>анского и муниципального уровня</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1.4.8. Порядок изменения границ поселений определяется градостроительным и земельным законодательством Российской Федерации, а также нормативными правовыми актами Республики Дагестан.</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1.4.9. При осуществлении общей организации и зонирования территорий поселений необходимо учитывать:</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комплексную оценку имеющихся территориальных, водных, трудовых, топливно-энергетических, санитарно-гигиенических и рекреационных ресурсов и выполненных на ее основе сравнительных вариантов планировочных решений;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воздействие опасных метеорологических, инженерно-геологических и гидрологических процессов (с учетом сейсмического микрорайонирования) с </w:t>
      </w:r>
      <w:r w:rsidR="0074341C">
        <w:rPr>
          <w:rFonts w:ascii="Arial" w:eastAsia="Times New Roman" w:hAnsi="Arial" w:cs="Arial"/>
          <w:color w:val="2D2D2D"/>
          <w:spacing w:val="2"/>
          <w:sz w:val="21"/>
          <w:szCs w:val="21"/>
          <w:lang w:eastAsia="ru-RU"/>
        </w:rPr>
        <w:t xml:space="preserve">целью уменьшения степени риска </w:t>
      </w:r>
      <w:proofErr w:type="gramStart"/>
      <w:r w:rsidR="0074341C">
        <w:rPr>
          <w:rFonts w:ascii="Arial" w:eastAsia="Times New Roman" w:hAnsi="Arial" w:cs="Arial"/>
          <w:color w:val="2D2D2D"/>
          <w:spacing w:val="2"/>
          <w:sz w:val="21"/>
          <w:szCs w:val="21"/>
          <w:lang w:eastAsia="ru-RU"/>
        </w:rPr>
        <w:t>о</w:t>
      </w:r>
      <w:proofErr w:type="gramEnd"/>
      <w:r w:rsidRPr="005A438C">
        <w:rPr>
          <w:rFonts w:ascii="Arial" w:eastAsia="Times New Roman" w:hAnsi="Arial" w:cs="Arial"/>
          <w:color w:val="2D2D2D"/>
          <w:spacing w:val="2"/>
          <w:sz w:val="21"/>
          <w:szCs w:val="21"/>
          <w:lang w:eastAsia="ru-RU"/>
        </w:rPr>
        <w:t xml:space="preserve"> обеспечения устойчивости функционирования за счет использования под застройку участков с меньшей сейсмичностью и размещения в зонах с наибольшей степенью риска </w:t>
      </w:r>
      <w:r w:rsidRPr="005A438C">
        <w:rPr>
          <w:rFonts w:ascii="Arial" w:eastAsia="Times New Roman" w:hAnsi="Arial" w:cs="Arial"/>
          <w:color w:val="2D2D2D"/>
          <w:spacing w:val="2"/>
          <w:sz w:val="21"/>
          <w:szCs w:val="21"/>
          <w:lang w:eastAsia="ru-RU"/>
        </w:rPr>
        <w:lastRenderedPageBreak/>
        <w:t>рекреационных объектов градостроительного нормирования (парки, сады, скверы и др.), открытых спортивных площадок и других свободных от застройки элементов зон в соответствии с требованиями СН 429-71;</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обязательность проведения оценки воздействия на окружающую среду в отношении планируемой хозяйственной или иной деятельности;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анализ тенденций развития экономической базы, изменения социально-демографической ситуации и развития сферы обслуживания с учетом систем расселения на т</w:t>
      </w:r>
      <w:r w:rsidR="00B26466">
        <w:rPr>
          <w:rFonts w:ascii="Arial" w:eastAsia="Times New Roman" w:hAnsi="Arial" w:cs="Arial"/>
          <w:color w:val="2D2D2D"/>
          <w:spacing w:val="2"/>
          <w:sz w:val="21"/>
          <w:szCs w:val="21"/>
          <w:lang w:eastAsia="ru-RU"/>
        </w:rPr>
        <w:t>ерритории М О «Хасавюртовский район»</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выявление первоочередных и перспективных социальных, экономических и экологических проблем.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1.4.10. По функциональному использованию поселений подразделяются на </w:t>
      </w:r>
      <w:proofErr w:type="gramStart"/>
      <w:r w:rsidRPr="005A438C">
        <w:rPr>
          <w:rFonts w:ascii="Arial" w:eastAsia="Times New Roman" w:hAnsi="Arial" w:cs="Arial"/>
          <w:color w:val="2D2D2D"/>
          <w:spacing w:val="2"/>
          <w:sz w:val="21"/>
          <w:szCs w:val="21"/>
          <w:lang w:eastAsia="ru-RU"/>
        </w:rPr>
        <w:t>селитебные</w:t>
      </w:r>
      <w:proofErr w:type="gramEnd"/>
      <w:r w:rsidRPr="005A438C">
        <w:rPr>
          <w:rFonts w:ascii="Arial" w:eastAsia="Times New Roman" w:hAnsi="Arial" w:cs="Arial"/>
          <w:color w:val="2D2D2D"/>
          <w:spacing w:val="2"/>
          <w:sz w:val="21"/>
          <w:szCs w:val="21"/>
          <w:lang w:eastAsia="ru-RU"/>
        </w:rPr>
        <w:t>, производственные и ландшафтно-рекреационные.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Селитебная территория предназначена: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 других мест общего пользования.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Производственная территория предназначена для размещения промышленных предприятий и связанных с ними объектов, комплексов научных учреждений с их опытными производствами, коммунально-складских объектов, сооружений внешнего транспорта, путей </w:t>
      </w:r>
      <w:r w:rsidR="006B6E6C">
        <w:rPr>
          <w:rFonts w:ascii="Arial" w:eastAsia="Times New Roman" w:hAnsi="Arial" w:cs="Arial"/>
          <w:color w:val="2D2D2D"/>
          <w:spacing w:val="2"/>
          <w:sz w:val="21"/>
          <w:szCs w:val="21"/>
          <w:lang w:eastAsia="ru-RU"/>
        </w:rPr>
        <w:t>межпоселкового сообщения</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Ландшафтно-рек</w:t>
      </w:r>
      <w:r w:rsidR="006B6E6C">
        <w:rPr>
          <w:rFonts w:ascii="Arial" w:eastAsia="Times New Roman" w:hAnsi="Arial" w:cs="Arial"/>
          <w:color w:val="2D2D2D"/>
          <w:spacing w:val="2"/>
          <w:sz w:val="21"/>
          <w:szCs w:val="21"/>
          <w:lang w:eastAsia="ru-RU"/>
        </w:rPr>
        <w:t xml:space="preserve">реационная территория включает </w:t>
      </w:r>
      <w:r w:rsidRPr="005A438C">
        <w:rPr>
          <w:rFonts w:ascii="Arial" w:eastAsia="Times New Roman" w:hAnsi="Arial" w:cs="Arial"/>
          <w:color w:val="2D2D2D"/>
          <w:spacing w:val="2"/>
          <w:sz w:val="21"/>
          <w:szCs w:val="21"/>
          <w:lang w:eastAsia="ru-RU"/>
        </w:rPr>
        <w:t xml:space="preserve"> леса, лесопарки, лесозащитные зоны, водоемы, земли сельскохозяйственного использования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1.4.11. В пределах указанных территорий с учетом преимущественного функционального использования территории поселений могут устанавливаться следующие функциональные зоны:</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жилые;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общественно-деловые;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производственные;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инженерной и транспортной инфраструктур;</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сельскохозяйственного использования;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рекреационного назначения;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особо охраняемых территорий;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специального назначения;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размещения военных объектов;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иные виды зон.</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1.4.12. В состав жилых зон могут включаться зоны застройки </w:t>
      </w:r>
      <w:r w:rsidR="00246E9A">
        <w:rPr>
          <w:rFonts w:ascii="Arial" w:eastAsia="Times New Roman" w:hAnsi="Arial" w:cs="Arial"/>
          <w:color w:val="2D2D2D"/>
          <w:spacing w:val="2"/>
          <w:sz w:val="21"/>
          <w:szCs w:val="21"/>
          <w:lang w:eastAsia="ru-RU"/>
        </w:rPr>
        <w:t>индивидуальными, малоэтажными,</w:t>
      </w:r>
      <w:r w:rsidRPr="005A438C">
        <w:rPr>
          <w:rFonts w:ascii="Arial" w:eastAsia="Times New Roman" w:hAnsi="Arial" w:cs="Arial"/>
          <w:color w:val="2D2D2D"/>
          <w:spacing w:val="2"/>
          <w:sz w:val="21"/>
          <w:szCs w:val="21"/>
          <w:lang w:eastAsia="ru-RU"/>
        </w:rPr>
        <w:t xml:space="preserve"> многоэтажными жилыми домами и жилой застройки иных видов (дома временного проживания).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1.4.13. В состав общественно-деловых зон могут включаться: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зоны делового, общественного и коммерческого назначения;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зоны размещения объектов социального и коммунально-бытового назначения;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зоны обслуживания объектов, необходимых для осуществления производственной и предпринимательской деятельности;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общественно-деловые зоны иных видов.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1.4.14. В состав производственной зоны, зон инженерной и транспортной инфраструктур включаются: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производственно-коммунальная зона - зона размещения промышленных, коммунальных и складских объектов с различными нормативами воздействия на окружающую среду;</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зона инженерной инфраструктуры - зона размещения сооружений и объектов водоснабжения, канализации, мелиорации, тепл</w:t>
      </w:r>
      <w:proofErr w:type="gramStart"/>
      <w:r w:rsidRPr="005A438C">
        <w:rPr>
          <w:rFonts w:ascii="Arial" w:eastAsia="Times New Roman" w:hAnsi="Arial" w:cs="Arial"/>
          <w:color w:val="2D2D2D"/>
          <w:spacing w:val="2"/>
          <w:sz w:val="21"/>
          <w:szCs w:val="21"/>
          <w:lang w:eastAsia="ru-RU"/>
        </w:rPr>
        <w:t>о-</w:t>
      </w:r>
      <w:proofErr w:type="gramEnd"/>
      <w:r w:rsidRPr="005A438C">
        <w:rPr>
          <w:rFonts w:ascii="Arial" w:eastAsia="Times New Roman" w:hAnsi="Arial" w:cs="Arial"/>
          <w:color w:val="2D2D2D"/>
          <w:spacing w:val="2"/>
          <w:sz w:val="21"/>
          <w:szCs w:val="21"/>
          <w:lang w:eastAsia="ru-RU"/>
        </w:rPr>
        <w:t>, газо-, энергоснабжения, связи и др.;</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зона транспортной инфраструктуры - зона размещения сооружений и коммуникаций воздушного, водного, железнодорожного, автомобильного транспорта.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1.4.15. </w:t>
      </w:r>
      <w:proofErr w:type="gramStart"/>
      <w:r w:rsidRPr="005A438C">
        <w:rPr>
          <w:rFonts w:ascii="Arial" w:eastAsia="Times New Roman" w:hAnsi="Arial" w:cs="Arial"/>
          <w:color w:val="2D2D2D"/>
          <w:spacing w:val="2"/>
          <w:sz w:val="21"/>
          <w:szCs w:val="21"/>
          <w:lang w:eastAsia="ru-RU"/>
        </w:rPr>
        <w:t>В состав зон сельскохозяйственного использования могут включаться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w:t>
      </w:r>
      <w:proofErr w:type="gramEnd"/>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1.4.16. В состав зон рекреационного назначения могут включаться зоны в граница</w:t>
      </w:r>
      <w:r w:rsidR="004B7918">
        <w:rPr>
          <w:rFonts w:ascii="Arial" w:eastAsia="Times New Roman" w:hAnsi="Arial" w:cs="Arial"/>
          <w:color w:val="2D2D2D"/>
          <w:spacing w:val="2"/>
          <w:sz w:val="21"/>
          <w:szCs w:val="21"/>
          <w:lang w:eastAsia="ru-RU"/>
        </w:rPr>
        <w:t>х территорий, занятых</w:t>
      </w:r>
      <w:r w:rsidRPr="005A438C">
        <w:rPr>
          <w:rFonts w:ascii="Arial" w:eastAsia="Times New Roman" w:hAnsi="Arial" w:cs="Arial"/>
          <w:color w:val="2D2D2D"/>
          <w:spacing w:val="2"/>
          <w:sz w:val="21"/>
          <w:szCs w:val="21"/>
          <w:lang w:eastAsia="ru-RU"/>
        </w:rPr>
        <w:t xml:space="preserve"> лесам</w:t>
      </w:r>
      <w:r w:rsidR="004B7918">
        <w:rPr>
          <w:rFonts w:ascii="Arial" w:eastAsia="Times New Roman" w:hAnsi="Arial" w:cs="Arial"/>
          <w:color w:val="2D2D2D"/>
          <w:spacing w:val="2"/>
          <w:sz w:val="21"/>
          <w:szCs w:val="21"/>
          <w:lang w:eastAsia="ru-RU"/>
        </w:rPr>
        <w:t>и, скверами, парками,</w:t>
      </w:r>
      <w:r w:rsidRPr="005A438C">
        <w:rPr>
          <w:rFonts w:ascii="Arial" w:eastAsia="Times New Roman" w:hAnsi="Arial" w:cs="Arial"/>
          <w:color w:val="2D2D2D"/>
          <w:spacing w:val="2"/>
          <w:sz w:val="21"/>
          <w:szCs w:val="21"/>
          <w:lang w:eastAsia="ru-RU"/>
        </w:rPr>
        <w:t xml:space="preserve">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1.4.17.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1.4.18. В состав зон специального назначения могут включаться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1.4.19. Зоны размещения военных объектов предназначены для размещения объектов, в отношении территорий которых устанавливается особый режим.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Порядок использования территорий указанных зон в пр</w:t>
      </w:r>
      <w:r w:rsidR="004B7918">
        <w:rPr>
          <w:rFonts w:ascii="Arial" w:eastAsia="Times New Roman" w:hAnsi="Arial" w:cs="Arial"/>
          <w:color w:val="2D2D2D"/>
          <w:spacing w:val="2"/>
          <w:sz w:val="21"/>
          <w:szCs w:val="21"/>
          <w:lang w:eastAsia="ru-RU"/>
        </w:rPr>
        <w:t>еделах границы</w:t>
      </w:r>
      <w:r w:rsidRPr="005A438C">
        <w:rPr>
          <w:rFonts w:ascii="Arial" w:eastAsia="Times New Roman" w:hAnsi="Arial" w:cs="Arial"/>
          <w:color w:val="2D2D2D"/>
          <w:spacing w:val="2"/>
          <w:sz w:val="21"/>
          <w:szCs w:val="21"/>
          <w:lang w:eastAsia="ru-RU"/>
        </w:rPr>
        <w:t>, поселения устанавливается федеральными и республиканскими органами исполнительной власти по согласованию с органами местного самоуправления в соответствии с требованиями специальных нормативов и правилами их застройки.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1.4.20. Помимо предусмотренных зон органами местного самоуправления могут устанавливаться иные виды функциональных зон, выделяемые с учетом особенностей использования земельных участков и объектов капитального строительства.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1.4.21. При планировании развития территории устанавливаются зоны с особыми условиями использования территорий: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5A438C">
        <w:rPr>
          <w:rFonts w:ascii="Arial" w:eastAsia="Times New Roman" w:hAnsi="Arial" w:cs="Arial"/>
          <w:color w:val="2D2D2D"/>
          <w:spacing w:val="2"/>
          <w:sz w:val="21"/>
          <w:szCs w:val="21"/>
          <w:lang w:eastAsia="ru-RU"/>
        </w:rPr>
        <w:t>водоохранные</w:t>
      </w:r>
      <w:proofErr w:type="spellEnd"/>
      <w:r w:rsidRPr="005A438C">
        <w:rPr>
          <w:rFonts w:ascii="Arial" w:eastAsia="Times New Roman" w:hAnsi="Arial" w:cs="Arial"/>
          <w:color w:val="2D2D2D"/>
          <w:spacing w:val="2"/>
          <w:sz w:val="21"/>
          <w:szCs w:val="21"/>
          <w:lang w:eastAsia="ru-RU"/>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Особенности использования данных зон определяются с учетом ограничений, установленных земельным и градостроительным законодательством Российской Федерации, законодательством об охране объектов культурного наследия, иными федеральными законами.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 xml:space="preserve">1.4.22. При градостроительном зонировании в границах функциональных зон устанавливаются территориальные зоны. Состав территориальных зон, а также особенности использования их земельных участков определяются правилами землепользования и застройки поселений </w:t>
      </w:r>
      <w:r w:rsidR="006B6E6C">
        <w:rPr>
          <w:rFonts w:ascii="Arial" w:eastAsia="Times New Roman" w:hAnsi="Arial" w:cs="Arial"/>
          <w:color w:val="2D2D2D"/>
          <w:spacing w:val="2"/>
          <w:sz w:val="21"/>
          <w:szCs w:val="21"/>
          <w:lang w:eastAsia="ru-RU"/>
        </w:rPr>
        <w:t>Хасавюртовского района</w:t>
      </w:r>
      <w:r w:rsidRPr="005A438C">
        <w:rPr>
          <w:rFonts w:ascii="Arial" w:eastAsia="Times New Roman" w:hAnsi="Arial" w:cs="Arial"/>
          <w:color w:val="2D2D2D"/>
          <w:spacing w:val="2"/>
          <w:sz w:val="21"/>
          <w:szCs w:val="21"/>
          <w:lang w:eastAsia="ru-RU"/>
        </w:rPr>
        <w:t xml:space="preserve"> с учетом ограничений, установленных федеральными, республиканскими нормативными правовыми актами, а также настоящими нормативами.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1.4.23. Границы функциональных и территориальных зон могут устанавливаться </w:t>
      </w:r>
      <w:proofErr w:type="gramStart"/>
      <w:r w:rsidRPr="005A438C">
        <w:rPr>
          <w:rFonts w:ascii="Arial" w:eastAsia="Times New Roman" w:hAnsi="Arial" w:cs="Arial"/>
          <w:color w:val="2D2D2D"/>
          <w:spacing w:val="2"/>
          <w:sz w:val="21"/>
          <w:szCs w:val="21"/>
          <w:lang w:eastAsia="ru-RU"/>
        </w:rPr>
        <w:t>по</w:t>
      </w:r>
      <w:proofErr w:type="gramEnd"/>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линиям магистралей, улиц, проездов, разделяющим транспортные потоки противоположных направлений;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красным линиям;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границам земельных участков;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границам населенных пунктов в пределах муниципальных образований;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границам муниципальных образований;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естественным границам природных объектов;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иным границам.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Границы зон с особыми условиями функционального использования территорий, границы территорий объектов культурного наследия, устанавливаемые в соответствии с законодательством </w:t>
      </w:r>
      <w:r w:rsidR="006B6E6C">
        <w:rPr>
          <w:rFonts w:ascii="Arial" w:eastAsia="Times New Roman" w:hAnsi="Arial" w:cs="Arial"/>
          <w:color w:val="2D2D2D"/>
          <w:spacing w:val="2"/>
          <w:sz w:val="21"/>
          <w:szCs w:val="21"/>
          <w:lang w:eastAsia="ru-RU"/>
        </w:rPr>
        <w:t>Республики Даг</w:t>
      </w:r>
      <w:r w:rsidR="00246E9A">
        <w:rPr>
          <w:rFonts w:ascii="Arial" w:eastAsia="Times New Roman" w:hAnsi="Arial" w:cs="Arial"/>
          <w:color w:val="2D2D2D"/>
          <w:spacing w:val="2"/>
          <w:sz w:val="21"/>
          <w:szCs w:val="21"/>
          <w:lang w:eastAsia="ru-RU"/>
        </w:rPr>
        <w:t>е</w:t>
      </w:r>
      <w:r w:rsidR="006B6E6C">
        <w:rPr>
          <w:rFonts w:ascii="Arial" w:eastAsia="Times New Roman" w:hAnsi="Arial" w:cs="Arial"/>
          <w:color w:val="2D2D2D"/>
          <w:spacing w:val="2"/>
          <w:sz w:val="21"/>
          <w:szCs w:val="21"/>
          <w:lang w:eastAsia="ru-RU"/>
        </w:rPr>
        <w:t>стан</w:t>
      </w:r>
      <w:r w:rsidRPr="005A438C">
        <w:rPr>
          <w:rFonts w:ascii="Arial" w:eastAsia="Times New Roman" w:hAnsi="Arial" w:cs="Arial"/>
          <w:color w:val="2D2D2D"/>
          <w:spacing w:val="2"/>
          <w:sz w:val="21"/>
          <w:szCs w:val="21"/>
          <w:lang w:eastAsia="ru-RU"/>
        </w:rPr>
        <w:t>, могут не совпадать с границами территориальных зон.</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1.4.24. Границы улично-д</w:t>
      </w:r>
      <w:r w:rsidR="00FA2692">
        <w:rPr>
          <w:rFonts w:ascii="Arial" w:eastAsia="Times New Roman" w:hAnsi="Arial" w:cs="Arial"/>
          <w:color w:val="2D2D2D"/>
          <w:spacing w:val="2"/>
          <w:sz w:val="21"/>
          <w:szCs w:val="21"/>
          <w:lang w:eastAsia="ru-RU"/>
        </w:rPr>
        <w:t xml:space="preserve">орожной сети </w:t>
      </w:r>
      <w:r w:rsidRPr="005A438C">
        <w:rPr>
          <w:rFonts w:ascii="Arial" w:eastAsia="Times New Roman" w:hAnsi="Arial" w:cs="Arial"/>
          <w:color w:val="2D2D2D"/>
          <w:spacing w:val="2"/>
          <w:sz w:val="21"/>
          <w:szCs w:val="21"/>
          <w:lang w:eastAsia="ru-RU"/>
        </w:rPr>
        <w:t xml:space="preserve"> поселений обозначены красными линиями, которые отделяют эти территории от других территориальных зон.</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Размещение объектов капитального строительства в пределах красных линий на участках улично-дорожной сети не допускается.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1.4.25.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санитарные полосы отчуждения.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1.4.26. </w:t>
      </w:r>
      <w:proofErr w:type="gramStart"/>
      <w:r w:rsidRPr="005A438C">
        <w:rPr>
          <w:rFonts w:ascii="Arial" w:eastAsia="Times New Roman" w:hAnsi="Arial" w:cs="Arial"/>
          <w:color w:val="2D2D2D"/>
          <w:spacing w:val="2"/>
          <w:sz w:val="21"/>
          <w:szCs w:val="21"/>
          <w:lang w:eastAsia="ru-RU"/>
        </w:rP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1.4.27. При составлении баланса существующего и проектного использования территорий поселений необходимо принимать зонирование, установленное в п. 1.4.11. настоящих нормативов.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В составе баланса использования земель необходимо выделять земли государственной собственности (федерального и регионального значения), муниципальной собственности и частной собственности в соответствии с данными соответствующих кадастров.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В состав основных территорий общего пользования входят местные улицы, дороги, проезды, скверы, сады, бульвары, водоемы и другие территории, предназначенные для удовлетворения общественных интересов населения и отнесенные по земельному законодательству Российской Федерации к землям общего пользования.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Зонирование и примерная форма баланса территории  поселений, а также населенных пунктов, входящих в состав сельских поселений прив</w:t>
      </w:r>
      <w:r w:rsidR="007B6BE7">
        <w:rPr>
          <w:rFonts w:ascii="Arial" w:eastAsia="Times New Roman" w:hAnsi="Arial" w:cs="Arial"/>
          <w:color w:val="2D2D2D"/>
          <w:spacing w:val="2"/>
          <w:sz w:val="21"/>
          <w:szCs w:val="21"/>
          <w:lang w:eastAsia="ru-RU"/>
        </w:rPr>
        <w:t xml:space="preserve">едены в приложении N 5 к настоящим </w:t>
      </w:r>
      <w:r w:rsidRPr="005A438C">
        <w:rPr>
          <w:rFonts w:ascii="Arial" w:eastAsia="Times New Roman" w:hAnsi="Arial" w:cs="Arial"/>
          <w:color w:val="2D2D2D"/>
          <w:spacing w:val="2"/>
          <w:sz w:val="21"/>
          <w:szCs w:val="21"/>
          <w:lang w:eastAsia="ru-RU"/>
        </w:rPr>
        <w:t>нормативам.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1.4.28. Планировочное структурное зонирование поселений должно предусматривать:</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доступность объектов, расположенных на территории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эффективное использование территории с учетом ее градостроительной ценности, плотности застройки, размеров земельных участков;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организацию системы общ</w:t>
      </w:r>
      <w:r w:rsidR="004B7918">
        <w:rPr>
          <w:rFonts w:ascii="Arial" w:eastAsia="Times New Roman" w:hAnsi="Arial" w:cs="Arial"/>
          <w:color w:val="2D2D2D"/>
          <w:spacing w:val="2"/>
          <w:sz w:val="21"/>
          <w:szCs w:val="21"/>
          <w:lang w:eastAsia="ru-RU"/>
        </w:rPr>
        <w:t>ественных центров,</w:t>
      </w:r>
      <w:r w:rsidRPr="005A438C">
        <w:rPr>
          <w:rFonts w:ascii="Arial" w:eastAsia="Times New Roman" w:hAnsi="Arial" w:cs="Arial"/>
          <w:color w:val="2D2D2D"/>
          <w:spacing w:val="2"/>
          <w:sz w:val="21"/>
          <w:szCs w:val="21"/>
          <w:lang w:eastAsia="ru-RU"/>
        </w:rPr>
        <w:t xml:space="preserve"> поселений в увязке с транспортно-коммуникационными узлами и градостроительными решениями, обусловленными соответствующими системами расселения;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сохранение объектов культурного наследия, исторической планировки и застройки;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комплексный учет архитектурно-градостроительных традиций, природно-климатических, ландшафтных, национально-бытовых и других местных особенностей </w:t>
      </w:r>
      <w:r w:rsidR="006B6E6C">
        <w:rPr>
          <w:rFonts w:ascii="Arial" w:eastAsia="Times New Roman" w:hAnsi="Arial" w:cs="Arial"/>
          <w:color w:val="2D2D2D"/>
          <w:spacing w:val="2"/>
          <w:sz w:val="21"/>
          <w:szCs w:val="21"/>
          <w:lang w:eastAsia="ru-RU"/>
        </w:rPr>
        <w:t>Хасавюртовского района</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охрану окружающей среды;</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сохранение и развитие природно</w:t>
      </w:r>
      <w:r w:rsidR="00DE3B66">
        <w:rPr>
          <w:rFonts w:ascii="Arial" w:eastAsia="Times New Roman" w:hAnsi="Arial" w:cs="Arial"/>
          <w:color w:val="2D2D2D"/>
          <w:spacing w:val="2"/>
          <w:sz w:val="21"/>
          <w:szCs w:val="21"/>
          <w:lang w:eastAsia="ru-RU"/>
        </w:rPr>
        <w:t xml:space="preserve">го комплекса </w:t>
      </w:r>
      <w:r w:rsidRPr="005A438C">
        <w:rPr>
          <w:rFonts w:ascii="Arial" w:eastAsia="Times New Roman" w:hAnsi="Arial" w:cs="Arial"/>
          <w:color w:val="2D2D2D"/>
          <w:spacing w:val="2"/>
          <w:sz w:val="21"/>
          <w:szCs w:val="21"/>
          <w:lang w:eastAsia="ru-RU"/>
        </w:rPr>
        <w:t xml:space="preserve"> поселений, в том числе природно-рекреационной системы </w:t>
      </w:r>
      <w:proofErr w:type="spellStart"/>
      <w:r w:rsidRPr="005A438C">
        <w:rPr>
          <w:rFonts w:ascii="Arial" w:eastAsia="Times New Roman" w:hAnsi="Arial" w:cs="Arial"/>
          <w:color w:val="2D2D2D"/>
          <w:spacing w:val="2"/>
          <w:sz w:val="21"/>
          <w:szCs w:val="21"/>
          <w:lang w:eastAsia="ru-RU"/>
        </w:rPr>
        <w:t>при</w:t>
      </w:r>
      <w:r w:rsidR="006B6E6C">
        <w:rPr>
          <w:rFonts w:ascii="Arial" w:eastAsia="Times New Roman" w:hAnsi="Arial" w:cs="Arial"/>
          <w:color w:val="2D2D2D"/>
          <w:spacing w:val="2"/>
          <w:sz w:val="21"/>
          <w:szCs w:val="21"/>
          <w:lang w:eastAsia="ru-RU"/>
        </w:rPr>
        <w:t>сельских</w:t>
      </w:r>
      <w:proofErr w:type="spellEnd"/>
      <w:r w:rsidRPr="005A438C">
        <w:rPr>
          <w:rFonts w:ascii="Arial" w:eastAsia="Times New Roman" w:hAnsi="Arial" w:cs="Arial"/>
          <w:color w:val="2D2D2D"/>
          <w:spacing w:val="2"/>
          <w:sz w:val="21"/>
          <w:szCs w:val="21"/>
          <w:lang w:eastAsia="ru-RU"/>
        </w:rPr>
        <w:t xml:space="preserve"> (зеленых) зон;</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создание благоприятных условий жизнедеятельности населения.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1.4.29. Планировочную организацию территорий сельских поселений и системы населенных пунктов, входящих в их состав, следует проектировать в увязке с хозяйственно-экономическими и социальными интересами всех собственников и пользователей земли.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При этом необходимо предусматривать меры по охране и улучшению природной среды при максимальном сохранении особенностей сельского ландшафта; развитию культурно-бытового обслуживания, дорожно-транспортной сети и инженерного обеспечения сельских поселений.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Размещение всех видов капитального строительства в зонах сельскохозяйственного использования допускается производить в соответствии с утвержденными генеральными планами поселений, схемами землеустройства муниципальных районов и проектами внутрихозяйственного землеустройства сельскохозяйственных организаций при соблюдении режимов особого и специального градостроительного регулирования использования территории, устанавливаемых на региональном и муниципальном уровне.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1.4.30. </w:t>
      </w:r>
      <w:r w:rsidR="006B6E6C">
        <w:rPr>
          <w:rFonts w:ascii="Arial" w:eastAsia="Times New Roman" w:hAnsi="Arial" w:cs="Arial"/>
          <w:color w:val="2D2D2D"/>
          <w:spacing w:val="2"/>
          <w:sz w:val="21"/>
          <w:szCs w:val="21"/>
          <w:lang w:eastAsia="ru-RU"/>
        </w:rPr>
        <w:t xml:space="preserve">В </w:t>
      </w:r>
      <w:r w:rsidRPr="005A438C">
        <w:rPr>
          <w:rFonts w:ascii="Arial" w:eastAsia="Times New Roman" w:hAnsi="Arial" w:cs="Arial"/>
          <w:color w:val="2D2D2D"/>
          <w:spacing w:val="2"/>
          <w:sz w:val="21"/>
          <w:szCs w:val="21"/>
          <w:lang w:eastAsia="ru-RU"/>
        </w:rPr>
        <w:t xml:space="preserve">поселениях </w:t>
      </w:r>
      <w:r w:rsidR="006B6E6C">
        <w:rPr>
          <w:rFonts w:ascii="Arial" w:eastAsia="Times New Roman" w:hAnsi="Arial" w:cs="Arial"/>
          <w:color w:val="2D2D2D"/>
          <w:spacing w:val="2"/>
          <w:sz w:val="21"/>
          <w:szCs w:val="21"/>
          <w:lang w:eastAsia="ru-RU"/>
        </w:rPr>
        <w:t>МО «Хасавюртовский район</w:t>
      </w:r>
      <w:r w:rsidR="00DE3B66">
        <w:rPr>
          <w:rFonts w:ascii="Arial" w:eastAsia="Times New Roman" w:hAnsi="Arial" w:cs="Arial"/>
          <w:color w:val="2D2D2D"/>
          <w:spacing w:val="2"/>
          <w:sz w:val="21"/>
          <w:szCs w:val="21"/>
          <w:lang w:eastAsia="ru-RU"/>
        </w:rPr>
        <w:t>»</w:t>
      </w:r>
      <w:r w:rsidRPr="005A438C">
        <w:rPr>
          <w:rFonts w:ascii="Arial" w:eastAsia="Times New Roman" w:hAnsi="Arial" w:cs="Arial"/>
          <w:color w:val="2D2D2D"/>
          <w:spacing w:val="2"/>
          <w:sz w:val="21"/>
          <w:szCs w:val="21"/>
          <w:lang w:eastAsia="ru-RU"/>
        </w:rPr>
        <w:t xml:space="preserve"> предусматривать расчлененную планировочную структуру с учетом рассредоточения размещения объектов с большой концентрацией населения и </w:t>
      </w:r>
      <w:proofErr w:type="spellStart"/>
      <w:r w:rsidRPr="005A438C">
        <w:rPr>
          <w:rFonts w:ascii="Arial" w:eastAsia="Times New Roman" w:hAnsi="Arial" w:cs="Arial"/>
          <w:color w:val="2D2D2D"/>
          <w:spacing w:val="2"/>
          <w:sz w:val="21"/>
          <w:szCs w:val="21"/>
          <w:lang w:eastAsia="ru-RU"/>
        </w:rPr>
        <w:t>пожаровзрывоопасных</w:t>
      </w:r>
      <w:proofErr w:type="spellEnd"/>
      <w:r w:rsidRPr="005A438C">
        <w:rPr>
          <w:rFonts w:ascii="Arial" w:eastAsia="Times New Roman" w:hAnsi="Arial" w:cs="Arial"/>
          <w:color w:val="2D2D2D"/>
          <w:spacing w:val="2"/>
          <w:sz w:val="21"/>
          <w:szCs w:val="21"/>
          <w:lang w:eastAsia="ru-RU"/>
        </w:rPr>
        <w:t xml:space="preserve"> объектов.</w:t>
      </w:r>
    </w:p>
    <w:p w:rsidR="00F26846" w:rsidRDefault="00F26846"/>
    <w:p w:rsidR="005A438C" w:rsidRPr="005A438C" w:rsidRDefault="005A438C" w:rsidP="005A438C">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A438C">
        <w:rPr>
          <w:rFonts w:ascii="Arial" w:eastAsia="Times New Roman" w:hAnsi="Arial" w:cs="Arial"/>
          <w:color w:val="3C3C3C"/>
          <w:spacing w:val="2"/>
          <w:sz w:val="41"/>
          <w:szCs w:val="41"/>
          <w:lang w:eastAsia="ru-RU"/>
        </w:rPr>
        <w:t>Территории зон сельскохозяйственного производства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1.5.9. Проектирование зон сельскохозяйственного производства следует осуществлять в соответствии с требованиями раздела "Зоны сельскохозяйственного использования" настоящих нормативов.</w:t>
      </w:r>
    </w:p>
    <w:p w:rsidR="005A438C" w:rsidRPr="005A438C" w:rsidRDefault="005A438C" w:rsidP="005A438C">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A438C">
        <w:rPr>
          <w:rFonts w:ascii="Arial" w:eastAsia="Times New Roman" w:hAnsi="Arial" w:cs="Arial"/>
          <w:color w:val="3C3C3C"/>
          <w:spacing w:val="2"/>
          <w:sz w:val="41"/>
          <w:szCs w:val="41"/>
          <w:lang w:eastAsia="ru-RU"/>
        </w:rPr>
        <w:t>Территории зон отдыха населения (рекреационные)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1.5.10. Проектирование территорий зон отдыха населения (рекреационных) следует осуществлять в соответствии с требованиями раздела "Рекреационные зоны" настоящих нормативов.</w:t>
      </w:r>
    </w:p>
    <w:p w:rsidR="005A438C" w:rsidRPr="005A438C" w:rsidRDefault="005A438C" w:rsidP="005A438C">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A438C">
        <w:rPr>
          <w:rFonts w:ascii="Arial" w:eastAsia="Times New Roman" w:hAnsi="Arial" w:cs="Arial"/>
          <w:color w:val="4C4C4C"/>
          <w:spacing w:val="2"/>
          <w:sz w:val="38"/>
          <w:szCs w:val="38"/>
          <w:lang w:eastAsia="ru-RU"/>
        </w:rPr>
        <w:t>2. СЕЛИТЕБНАЯ ТЕРРИТОРИЯ</w:t>
      </w:r>
    </w:p>
    <w:p w:rsidR="005A438C" w:rsidRPr="005A438C" w:rsidRDefault="005A438C" w:rsidP="005A438C">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5A438C">
        <w:rPr>
          <w:rFonts w:ascii="Arial" w:eastAsia="Times New Roman" w:hAnsi="Arial" w:cs="Arial"/>
          <w:color w:val="4C4C4C"/>
          <w:spacing w:val="2"/>
          <w:sz w:val="38"/>
          <w:szCs w:val="38"/>
          <w:lang w:eastAsia="ru-RU"/>
        </w:rPr>
        <w:t>2.1. Общие требования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озелененных территорий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2.1.2. Для предварительного определения потребности в селитебной территории следует принимать укрупненные показатели в расчете на 1000 челов</w:t>
      </w:r>
      <w:r w:rsidR="00F7390C">
        <w:rPr>
          <w:rFonts w:ascii="Arial" w:eastAsia="Times New Roman" w:hAnsi="Arial" w:cs="Arial"/>
          <w:color w:val="2D2D2D"/>
          <w:spacing w:val="2"/>
          <w:sz w:val="21"/>
          <w:szCs w:val="21"/>
          <w:lang w:eastAsia="ru-RU"/>
        </w:rPr>
        <w:t>ек</w:t>
      </w:r>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2.1.3. При определении размера селитебной территории следует исходить из фактической и перспективной расчетной минимальной обеспеченности общей площадью жилых помещений, м</w:t>
      </w:r>
      <w:proofErr w:type="gramStart"/>
      <w:r w:rsidRPr="005A438C">
        <w:rPr>
          <w:rFonts w:ascii="Arial" w:eastAsia="Times New Roman" w:hAnsi="Arial" w:cs="Arial"/>
          <w:color w:val="2D2D2D"/>
          <w:spacing w:val="2"/>
          <w:sz w:val="21"/>
          <w:szCs w:val="21"/>
          <w:lang w:eastAsia="ru-RU"/>
        </w:rPr>
        <w:t>2</w:t>
      </w:r>
      <w:proofErr w:type="gramEnd"/>
      <w:r w:rsidRPr="005A438C">
        <w:rPr>
          <w:rFonts w:ascii="Arial" w:eastAsia="Times New Roman" w:hAnsi="Arial" w:cs="Arial"/>
          <w:color w:val="2D2D2D"/>
          <w:spacing w:val="2"/>
          <w:sz w:val="21"/>
          <w:szCs w:val="21"/>
          <w:lang w:eastAsia="ru-RU"/>
        </w:rPr>
        <w:t>/чел., которая определяется в целом по территории и отдельным ее районам на основе прогнозных данных.</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2.1.4. При определении соотношения типов нового жилищного строительства необходимо исходить из учета конкретных возможностей развития поселений, наличия территориальных ресурсов, воздействия опасных метеорологических, инженерно-геологических и гидрологических процессов, градостроительных и историко-архитектурных особенностей, существующей строительной базы и рыночных условий.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Для определения объемов и структуры жилищного строительства расчетная минимальная обеспеченность общей площадью жилых помещений принимается на основании фактических статистических данных Республики Дагестан и рассчитанных на перспективу в соответствии с таблицей 3.</w:t>
      </w:r>
    </w:p>
    <w:p w:rsidR="005A438C" w:rsidRPr="005A438C" w:rsidRDefault="005A438C" w:rsidP="005A438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firstRow="1" w:lastRow="0" w:firstColumn="1" w:lastColumn="0" w:noHBand="0" w:noVBand="1"/>
      </w:tblPr>
      <w:tblGrid>
        <w:gridCol w:w="4859"/>
        <w:gridCol w:w="1517"/>
        <w:gridCol w:w="1548"/>
        <w:gridCol w:w="1431"/>
      </w:tblGrid>
      <w:tr w:rsidR="005A438C" w:rsidRPr="005A438C" w:rsidTr="006B6E6C">
        <w:trPr>
          <w:trHeight w:val="15"/>
        </w:trPr>
        <w:tc>
          <w:tcPr>
            <w:tcW w:w="485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517"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548"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431"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6B6E6C">
        <w:tc>
          <w:tcPr>
            <w:tcW w:w="48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Наименование</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Отчет,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/чел.</w:t>
            </w:r>
          </w:p>
        </w:tc>
        <w:tc>
          <w:tcPr>
            <w:tcW w:w="2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Расчетные показатели,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/чел.</w:t>
            </w:r>
          </w:p>
        </w:tc>
      </w:tr>
      <w:tr w:rsidR="005A438C" w:rsidRPr="005A438C" w:rsidTr="006B6E6C">
        <w:tc>
          <w:tcPr>
            <w:tcW w:w="485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2007 г</w:t>
            </w:r>
            <w:proofErr w:type="gramStart"/>
            <w:r w:rsidRPr="005A438C">
              <w:rPr>
                <w:rFonts w:ascii="Times New Roman" w:eastAsia="Times New Roman" w:hAnsi="Times New Roman" w:cs="Times New Roman"/>
                <w:color w:val="2D2D2D"/>
                <w:sz w:val="21"/>
                <w:szCs w:val="21"/>
                <w:lang w:eastAsia="ru-RU"/>
              </w:rPr>
              <w:t xml:space="preserve"> .</w:t>
            </w:r>
            <w:proofErr w:type="gramEnd"/>
          </w:p>
        </w:tc>
        <w:tc>
          <w:tcPr>
            <w:tcW w:w="15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F7390C" w:rsidP="005A438C">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2016</w:t>
            </w:r>
            <w:r w:rsidR="005A438C" w:rsidRPr="005A438C">
              <w:rPr>
                <w:rFonts w:ascii="Times New Roman" w:eastAsia="Times New Roman" w:hAnsi="Times New Roman" w:cs="Times New Roman"/>
                <w:color w:val="2D2D2D"/>
                <w:sz w:val="21"/>
                <w:szCs w:val="21"/>
                <w:lang w:eastAsia="ru-RU"/>
              </w:rPr>
              <w:t xml:space="preserve"> г</w:t>
            </w:r>
            <w:proofErr w:type="gramStart"/>
            <w:r w:rsidR="005A438C" w:rsidRPr="005A438C">
              <w:rPr>
                <w:rFonts w:ascii="Times New Roman" w:eastAsia="Times New Roman" w:hAnsi="Times New Roman" w:cs="Times New Roman"/>
                <w:color w:val="2D2D2D"/>
                <w:sz w:val="21"/>
                <w:szCs w:val="21"/>
                <w:lang w:eastAsia="ru-RU"/>
              </w:rPr>
              <w:t xml:space="preserve"> .</w:t>
            </w:r>
            <w:proofErr w:type="gramEnd"/>
          </w:p>
        </w:tc>
        <w:tc>
          <w:tcPr>
            <w:tcW w:w="14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2025 г</w:t>
            </w:r>
            <w:proofErr w:type="gramStart"/>
            <w:r w:rsidRPr="005A438C">
              <w:rPr>
                <w:rFonts w:ascii="Times New Roman" w:eastAsia="Times New Roman" w:hAnsi="Times New Roman" w:cs="Times New Roman"/>
                <w:color w:val="2D2D2D"/>
                <w:sz w:val="21"/>
                <w:szCs w:val="21"/>
                <w:lang w:eastAsia="ru-RU"/>
              </w:rPr>
              <w:t xml:space="preserve"> .</w:t>
            </w:r>
            <w:proofErr w:type="gramEnd"/>
          </w:p>
        </w:tc>
      </w:tr>
      <w:tr w:rsidR="005A438C" w:rsidRPr="005A438C" w:rsidTr="006B6E6C">
        <w:tc>
          <w:tcPr>
            <w:tcW w:w="4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Расчетная минимальная обеспеченность общей</w:t>
            </w:r>
            <w:r w:rsidRPr="005A438C">
              <w:rPr>
                <w:rFonts w:ascii="Times New Roman" w:eastAsia="Times New Roman" w:hAnsi="Times New Roman" w:cs="Times New Roman"/>
                <w:color w:val="2D2D2D"/>
                <w:sz w:val="21"/>
                <w:szCs w:val="21"/>
                <w:lang w:eastAsia="ru-RU"/>
              </w:rPr>
              <w:br/>
              <w:t> площадью жилых помещений</w:t>
            </w:r>
            <w:r w:rsidR="006B6E6C">
              <w:rPr>
                <w:rFonts w:ascii="Times New Roman" w:eastAsia="Times New Roman" w:hAnsi="Times New Roman" w:cs="Times New Roman"/>
                <w:color w:val="2D2D2D"/>
                <w:sz w:val="21"/>
                <w:szCs w:val="21"/>
                <w:lang w:eastAsia="ru-RU"/>
              </w:rPr>
              <w:t xml:space="preserve"> по РД</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15,8</w:t>
            </w:r>
          </w:p>
        </w:tc>
        <w:tc>
          <w:tcPr>
            <w:tcW w:w="15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w:t>
            </w:r>
          </w:p>
        </w:tc>
        <w:tc>
          <w:tcPr>
            <w:tcW w:w="14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25,0</w:t>
            </w:r>
          </w:p>
        </w:tc>
      </w:tr>
      <w:tr w:rsidR="005A438C" w:rsidRPr="005A438C" w:rsidTr="006B6E6C">
        <w:tc>
          <w:tcPr>
            <w:tcW w:w="4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в сельской местности</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18,7</w:t>
            </w:r>
          </w:p>
        </w:tc>
        <w:tc>
          <w:tcPr>
            <w:tcW w:w="15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20,4</w:t>
            </w:r>
          </w:p>
        </w:tc>
        <w:tc>
          <w:tcPr>
            <w:tcW w:w="14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25,6</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Примечание: Расчетные показатели на перспективу корректируются с учетом фактической расчетной минимальной обеспеченности общей площадью жил</w:t>
      </w:r>
      <w:r w:rsidR="00F7390C">
        <w:rPr>
          <w:rFonts w:ascii="Arial" w:eastAsia="Times New Roman" w:hAnsi="Arial" w:cs="Arial"/>
          <w:color w:val="2D2D2D"/>
          <w:spacing w:val="2"/>
          <w:sz w:val="21"/>
          <w:szCs w:val="21"/>
          <w:lang w:eastAsia="ru-RU"/>
        </w:rPr>
        <w:t>ых помещений, достигнутой в 2016</w:t>
      </w:r>
      <w:r w:rsidRPr="005A438C">
        <w:rPr>
          <w:rFonts w:ascii="Arial" w:eastAsia="Times New Roman" w:hAnsi="Arial" w:cs="Arial"/>
          <w:color w:val="2D2D2D"/>
          <w:spacing w:val="2"/>
          <w:sz w:val="21"/>
          <w:szCs w:val="21"/>
          <w:lang w:eastAsia="ru-RU"/>
        </w:rPr>
        <w:t xml:space="preserve"> г., 2025 г.</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2.1.5. Размещение новой малоэтажной застройки следует осуществлять в пределах границы поселений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w:t>
      </w:r>
      <w:r w:rsidR="00F7390C">
        <w:rPr>
          <w:rFonts w:ascii="Arial" w:eastAsia="Times New Roman" w:hAnsi="Arial" w:cs="Arial"/>
          <w:color w:val="2D2D2D"/>
          <w:spacing w:val="2"/>
          <w:sz w:val="21"/>
          <w:szCs w:val="21"/>
          <w:lang w:eastAsia="ru-RU"/>
        </w:rPr>
        <w:t>и и предприятиями обслуживания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Расчетные показатели жилищной обеспеченности для индивидуальной застройки не нормируются.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2.1.6. Для предварительного определения потребной селитебной территории зоны малоэтажного жилищного строительства в сельском поселении доп</w:t>
      </w:r>
      <w:r w:rsidR="009F6E69">
        <w:rPr>
          <w:rFonts w:ascii="Arial" w:eastAsia="Times New Roman" w:hAnsi="Arial" w:cs="Arial"/>
          <w:color w:val="2D2D2D"/>
          <w:spacing w:val="2"/>
          <w:sz w:val="21"/>
          <w:szCs w:val="21"/>
          <w:lang w:eastAsia="ru-RU"/>
        </w:rPr>
        <w:t xml:space="preserve">ускается принимать </w:t>
      </w:r>
      <w:r w:rsidRPr="005A438C">
        <w:rPr>
          <w:rFonts w:ascii="Arial" w:eastAsia="Times New Roman" w:hAnsi="Arial" w:cs="Arial"/>
          <w:color w:val="2D2D2D"/>
          <w:spacing w:val="2"/>
          <w:sz w:val="21"/>
          <w:szCs w:val="21"/>
          <w:lang w:eastAsia="ru-RU"/>
        </w:rPr>
        <w:t>следующие п</w:t>
      </w:r>
      <w:r w:rsidR="00F7390C">
        <w:rPr>
          <w:rFonts w:ascii="Arial" w:eastAsia="Times New Roman" w:hAnsi="Arial" w:cs="Arial"/>
          <w:color w:val="2D2D2D"/>
          <w:spacing w:val="2"/>
          <w:sz w:val="21"/>
          <w:szCs w:val="21"/>
          <w:lang w:eastAsia="ru-RU"/>
        </w:rPr>
        <w:t>оказатели на один дом</w:t>
      </w:r>
      <w:r w:rsidR="009F6E69">
        <w:rPr>
          <w:rFonts w:ascii="Arial" w:eastAsia="Times New Roman" w:hAnsi="Arial" w:cs="Arial"/>
          <w:color w:val="2D2D2D"/>
          <w:spacing w:val="2"/>
          <w:sz w:val="21"/>
          <w:szCs w:val="21"/>
          <w:lang w:eastAsia="ru-RU"/>
        </w:rPr>
        <w:t>, при застройке домами усадебного типа.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 по таблице 5.</w:t>
      </w:r>
    </w:p>
    <w:p w:rsidR="005A438C" w:rsidRPr="005A438C" w:rsidRDefault="005A438C" w:rsidP="005A438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firstRow="1" w:lastRow="0" w:firstColumn="1" w:lastColumn="0" w:noHBand="0" w:noVBand="1"/>
      </w:tblPr>
      <w:tblGrid>
        <w:gridCol w:w="4701"/>
        <w:gridCol w:w="4654"/>
      </w:tblGrid>
      <w:tr w:rsidR="005A438C" w:rsidRPr="005A438C" w:rsidTr="005A438C">
        <w:trPr>
          <w:trHeight w:val="15"/>
        </w:trPr>
        <w:tc>
          <w:tcPr>
            <w:tcW w:w="628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6098"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Площадь участка при доме, м</w:t>
            </w:r>
            <w:proofErr w:type="gramStart"/>
            <w:r w:rsidRPr="005A438C">
              <w:rPr>
                <w:rFonts w:ascii="Times New Roman" w:eastAsia="Times New Roman" w:hAnsi="Times New Roman" w:cs="Times New Roman"/>
                <w:color w:val="2D2D2D"/>
                <w:sz w:val="21"/>
                <w:szCs w:val="21"/>
                <w:lang w:eastAsia="ru-RU"/>
              </w:rPr>
              <w:t>2</w:t>
            </w:r>
            <w:proofErr w:type="gramEnd"/>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xml:space="preserve">Площадь селитебной территории, </w:t>
            </w:r>
            <w:proofErr w:type="gramStart"/>
            <w:r w:rsidRPr="005A438C">
              <w:rPr>
                <w:rFonts w:ascii="Times New Roman" w:eastAsia="Times New Roman" w:hAnsi="Times New Roman" w:cs="Times New Roman"/>
                <w:color w:val="2D2D2D"/>
                <w:sz w:val="21"/>
                <w:szCs w:val="21"/>
                <w:lang w:eastAsia="ru-RU"/>
              </w:rPr>
              <w:t>га</w:t>
            </w:r>
            <w:proofErr w:type="gramEnd"/>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0,25-0,27</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1500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0,21-0,23</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1200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0,17-0,20</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1000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0,15-0,17</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800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0,13-0,15</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600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0,11-0,13</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400</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0,08-0,11</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firstRow="1" w:lastRow="0" w:firstColumn="1" w:lastColumn="0" w:noHBand="0" w:noVBand="1"/>
      </w:tblPr>
      <w:tblGrid>
        <w:gridCol w:w="4673"/>
        <w:gridCol w:w="4682"/>
      </w:tblGrid>
      <w:tr w:rsidR="005A438C" w:rsidRPr="005A438C" w:rsidTr="005A438C">
        <w:trPr>
          <w:trHeight w:val="15"/>
        </w:trPr>
        <w:tc>
          <w:tcPr>
            <w:tcW w:w="628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6098"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Число этажей</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xml:space="preserve">Площадь селитебной территории, </w:t>
            </w:r>
            <w:proofErr w:type="gramStart"/>
            <w:r w:rsidRPr="005A438C">
              <w:rPr>
                <w:rFonts w:ascii="Times New Roman" w:eastAsia="Times New Roman" w:hAnsi="Times New Roman" w:cs="Times New Roman"/>
                <w:color w:val="2D2D2D"/>
                <w:sz w:val="21"/>
                <w:szCs w:val="21"/>
                <w:lang w:eastAsia="ru-RU"/>
              </w:rPr>
              <w:t>га</w:t>
            </w:r>
            <w:proofErr w:type="gramEnd"/>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0,04</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0,03</w:t>
            </w:r>
          </w:p>
        </w:tc>
      </w:tr>
      <w:tr w:rsidR="005A438C" w:rsidRPr="005A438C" w:rsidTr="005A438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0,02</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Примечания: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 Нижний предел селитебной площади для домов усадебного типа принимается для крупных поселений, верхний - для средних и малых.</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 При необходимости организации обособленных хозяйственных проездов площадь селитебной территории увеличивается на 10 %.</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3. При подсчете площади селитебной территории исключаются непригодные для застройки территории - овраги, крутые склоны, скальные выступы, селесбросы, земельные участки учреждений и предприятий обслуживания межселенного значения.</w:t>
      </w:r>
    </w:p>
    <w:p w:rsidR="005A438C" w:rsidRDefault="005A438C"/>
    <w:p w:rsidR="005A438C" w:rsidRPr="005A438C" w:rsidRDefault="005A438C" w:rsidP="005A438C">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5A438C">
        <w:rPr>
          <w:rFonts w:ascii="Arial" w:eastAsia="Times New Roman" w:hAnsi="Arial" w:cs="Arial"/>
          <w:color w:val="3C3C3C"/>
          <w:spacing w:val="2"/>
          <w:sz w:val="41"/>
          <w:szCs w:val="41"/>
          <w:lang w:eastAsia="ru-RU"/>
        </w:rPr>
        <w:t>Нормативные параметры застройки сельских поселений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2.2.99.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Преимущественным типом застройки в сельских поселениях являются жилые дома усадебного типа (одноквартирные и двухквартирные блокированные).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2.2.100.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приведенными в таблице 14.</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2.2.101. Расчетные показатели жилищной обеспеченности в сельской малоэтажной, в том числе индивидуальной, застройке не нормируются.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2.2.102. Расчетную плотность населения на территории сельского поселения рекомендуется принимать в соответствии с таблицей 17.</w:t>
      </w:r>
    </w:p>
    <w:p w:rsidR="005A438C" w:rsidRPr="005A438C" w:rsidRDefault="005A438C" w:rsidP="005A438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17</w:t>
      </w:r>
    </w:p>
    <w:tbl>
      <w:tblPr>
        <w:tblW w:w="0" w:type="auto"/>
        <w:tblCellMar>
          <w:left w:w="0" w:type="dxa"/>
          <w:right w:w="0" w:type="dxa"/>
        </w:tblCellMar>
        <w:tblLook w:val="04A0" w:firstRow="1" w:lastRow="0" w:firstColumn="1" w:lastColumn="0" w:noHBand="0" w:noVBand="1"/>
      </w:tblPr>
      <w:tblGrid>
        <w:gridCol w:w="2868"/>
        <w:gridCol w:w="831"/>
        <w:gridCol w:w="858"/>
        <w:gridCol w:w="739"/>
        <w:gridCol w:w="830"/>
        <w:gridCol w:w="830"/>
        <w:gridCol w:w="739"/>
        <w:gridCol w:w="830"/>
        <w:gridCol w:w="830"/>
      </w:tblGrid>
      <w:tr w:rsidR="005A438C" w:rsidRPr="005A438C" w:rsidTr="005A438C">
        <w:trPr>
          <w:trHeight w:val="15"/>
        </w:trPr>
        <w:tc>
          <w:tcPr>
            <w:tcW w:w="3881"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924"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924"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5A438C">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Тип дома</w:t>
            </w:r>
          </w:p>
        </w:tc>
        <w:tc>
          <w:tcPr>
            <w:tcW w:w="8501"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Плотность населения, чел./</w:t>
            </w:r>
            <w:proofErr w:type="gramStart"/>
            <w:r w:rsidRPr="005A438C">
              <w:rPr>
                <w:rFonts w:ascii="Times New Roman" w:eastAsia="Times New Roman" w:hAnsi="Times New Roman" w:cs="Times New Roman"/>
                <w:color w:val="2D2D2D"/>
                <w:sz w:val="21"/>
                <w:szCs w:val="21"/>
                <w:lang w:eastAsia="ru-RU"/>
              </w:rPr>
              <w:t>га</w:t>
            </w:r>
            <w:proofErr w:type="gramEnd"/>
            <w:r w:rsidRPr="005A438C">
              <w:rPr>
                <w:rFonts w:ascii="Times New Roman" w:eastAsia="Times New Roman" w:hAnsi="Times New Roman" w:cs="Times New Roman"/>
                <w:color w:val="2D2D2D"/>
                <w:sz w:val="21"/>
                <w:szCs w:val="21"/>
                <w:lang w:eastAsia="ru-RU"/>
              </w:rPr>
              <w:t>, при среднем размере семьи, чел.</w:t>
            </w:r>
          </w:p>
        </w:tc>
      </w:tr>
      <w:tr w:rsidR="005A438C" w:rsidRPr="005A438C" w:rsidTr="005A438C">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6,0</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BE5DBD">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xml:space="preserve">Усадебный с </w:t>
            </w:r>
            <w:r w:rsidR="00BE5DBD" w:rsidRPr="005A438C">
              <w:rPr>
                <w:rFonts w:ascii="Arial" w:eastAsia="Times New Roman" w:hAnsi="Arial" w:cs="Arial"/>
                <w:color w:val="2D2D2D"/>
                <w:spacing w:val="2"/>
                <w:sz w:val="21"/>
                <w:szCs w:val="21"/>
                <w:lang w:eastAsia="ru-RU"/>
              </w:rPr>
              <w:t>при</w:t>
            </w:r>
            <w:r w:rsidR="00BE5DBD">
              <w:rPr>
                <w:rFonts w:ascii="Arial" w:eastAsia="Times New Roman" w:hAnsi="Arial" w:cs="Arial"/>
                <w:color w:val="2D2D2D"/>
                <w:spacing w:val="2"/>
                <w:sz w:val="21"/>
                <w:szCs w:val="21"/>
                <w:lang w:eastAsia="ru-RU"/>
              </w:rPr>
              <w:t>усадеб</w:t>
            </w:r>
            <w:r w:rsidR="00BE5DBD" w:rsidRPr="005A438C">
              <w:rPr>
                <w:rFonts w:ascii="Arial" w:eastAsia="Times New Roman" w:hAnsi="Arial" w:cs="Arial"/>
                <w:color w:val="2D2D2D"/>
                <w:spacing w:val="2"/>
                <w:sz w:val="21"/>
                <w:szCs w:val="21"/>
                <w:lang w:eastAsia="ru-RU"/>
              </w:rPr>
              <w:t>ны</w:t>
            </w:r>
            <w:r w:rsidR="00BE5DBD">
              <w:rPr>
                <w:rFonts w:ascii="Arial" w:eastAsia="Times New Roman" w:hAnsi="Arial" w:cs="Arial"/>
                <w:color w:val="2D2D2D"/>
                <w:spacing w:val="2"/>
                <w:sz w:val="21"/>
                <w:szCs w:val="21"/>
                <w:lang w:eastAsia="ru-RU"/>
              </w:rPr>
              <w:t>ми</w:t>
            </w:r>
            <w:r w:rsidRPr="005A438C">
              <w:rPr>
                <w:rFonts w:ascii="Times New Roman" w:eastAsia="Times New Roman" w:hAnsi="Times New Roman" w:cs="Times New Roman"/>
                <w:color w:val="2D2D2D"/>
                <w:sz w:val="21"/>
                <w:szCs w:val="21"/>
                <w:lang w:eastAsia="ru-RU"/>
              </w:rPr>
              <w:t xml:space="preserve"> участками,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24</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37</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44</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800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50</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600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60</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65</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5A438C">
              <w:rPr>
                <w:rFonts w:ascii="Times New Roman" w:eastAsia="Times New Roman" w:hAnsi="Times New Roman" w:cs="Times New Roman"/>
                <w:color w:val="2D2D2D"/>
                <w:sz w:val="21"/>
                <w:szCs w:val="21"/>
                <w:lang w:eastAsia="ru-RU"/>
              </w:rPr>
              <w:t>Секционный</w:t>
            </w:r>
            <w:proofErr w:type="gramEnd"/>
            <w:r w:rsidRPr="005A438C">
              <w:rPr>
                <w:rFonts w:ascii="Times New Roman" w:eastAsia="Times New Roman" w:hAnsi="Times New Roman" w:cs="Times New Roman"/>
                <w:color w:val="2D2D2D"/>
                <w:sz w:val="21"/>
                <w:szCs w:val="21"/>
                <w:lang w:eastAsia="ru-RU"/>
              </w:rPr>
              <w:t xml:space="preserve"> с числом этажей: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r>
      <w:tr w:rsidR="005A438C" w:rsidRPr="005A438C" w:rsidTr="005A438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2.2.103. Интенсивность использования территории населенного пункта сельского поселения определяется коэффициентом застройки (</w:t>
      </w:r>
      <w:proofErr w:type="spellStart"/>
      <w:proofErr w:type="gramStart"/>
      <w:r w:rsidRPr="005A438C">
        <w:rPr>
          <w:rFonts w:ascii="Arial" w:eastAsia="Times New Roman" w:hAnsi="Arial" w:cs="Arial"/>
          <w:color w:val="2D2D2D"/>
          <w:spacing w:val="2"/>
          <w:sz w:val="21"/>
          <w:szCs w:val="21"/>
          <w:lang w:eastAsia="ru-RU"/>
        </w:rPr>
        <w:t>Кз</w:t>
      </w:r>
      <w:proofErr w:type="spellEnd"/>
      <w:proofErr w:type="gramEnd"/>
      <w:r w:rsidRPr="005A438C">
        <w:rPr>
          <w:rFonts w:ascii="Arial" w:eastAsia="Times New Roman" w:hAnsi="Arial" w:cs="Arial"/>
          <w:color w:val="2D2D2D"/>
          <w:spacing w:val="2"/>
          <w:sz w:val="21"/>
          <w:szCs w:val="21"/>
          <w:lang w:eastAsia="ru-RU"/>
        </w:rPr>
        <w:t>) и коэффициентом плотности застройки (</w:t>
      </w:r>
      <w:proofErr w:type="spellStart"/>
      <w:r w:rsidRPr="005A438C">
        <w:rPr>
          <w:rFonts w:ascii="Arial" w:eastAsia="Times New Roman" w:hAnsi="Arial" w:cs="Arial"/>
          <w:color w:val="2D2D2D"/>
          <w:spacing w:val="2"/>
          <w:sz w:val="21"/>
          <w:szCs w:val="21"/>
          <w:lang w:eastAsia="ru-RU"/>
        </w:rPr>
        <w:t>Кпз</w:t>
      </w:r>
      <w:proofErr w:type="spellEnd"/>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Предельно допустимые параметры застройки (</w:t>
      </w:r>
      <w:proofErr w:type="spellStart"/>
      <w:proofErr w:type="gramStart"/>
      <w:r w:rsidRPr="005A438C">
        <w:rPr>
          <w:rFonts w:ascii="Arial" w:eastAsia="Times New Roman" w:hAnsi="Arial" w:cs="Arial"/>
          <w:color w:val="2D2D2D"/>
          <w:spacing w:val="2"/>
          <w:sz w:val="21"/>
          <w:szCs w:val="21"/>
          <w:lang w:eastAsia="ru-RU"/>
        </w:rPr>
        <w:t>Кз</w:t>
      </w:r>
      <w:proofErr w:type="spellEnd"/>
      <w:proofErr w:type="gramEnd"/>
      <w:r w:rsidRPr="005A438C">
        <w:rPr>
          <w:rFonts w:ascii="Arial" w:eastAsia="Times New Roman" w:hAnsi="Arial" w:cs="Arial"/>
          <w:color w:val="2D2D2D"/>
          <w:spacing w:val="2"/>
          <w:sz w:val="21"/>
          <w:szCs w:val="21"/>
          <w:lang w:eastAsia="ru-RU"/>
        </w:rPr>
        <w:t xml:space="preserve"> и </w:t>
      </w:r>
      <w:proofErr w:type="spellStart"/>
      <w:r w:rsidRPr="005A438C">
        <w:rPr>
          <w:rFonts w:ascii="Arial" w:eastAsia="Times New Roman" w:hAnsi="Arial" w:cs="Arial"/>
          <w:color w:val="2D2D2D"/>
          <w:spacing w:val="2"/>
          <w:sz w:val="21"/>
          <w:szCs w:val="21"/>
          <w:lang w:eastAsia="ru-RU"/>
        </w:rPr>
        <w:t>Кпз</w:t>
      </w:r>
      <w:proofErr w:type="spellEnd"/>
      <w:r w:rsidRPr="005A438C">
        <w:rPr>
          <w:rFonts w:ascii="Arial" w:eastAsia="Times New Roman" w:hAnsi="Arial" w:cs="Arial"/>
          <w:color w:val="2D2D2D"/>
          <w:spacing w:val="2"/>
          <w:sz w:val="21"/>
          <w:szCs w:val="21"/>
          <w:lang w:eastAsia="ru-RU"/>
        </w:rPr>
        <w:t>) сельской жилой зоны приведены в рекомендуемой таблице 18.</w:t>
      </w:r>
    </w:p>
    <w:p w:rsidR="005A438C" w:rsidRPr="005A438C" w:rsidRDefault="005A438C" w:rsidP="005A438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18</w:t>
      </w:r>
    </w:p>
    <w:tbl>
      <w:tblPr>
        <w:tblW w:w="0" w:type="auto"/>
        <w:tblCellMar>
          <w:left w:w="0" w:type="dxa"/>
          <w:right w:w="0" w:type="dxa"/>
        </w:tblCellMar>
        <w:tblLook w:val="04A0" w:firstRow="1" w:lastRow="0" w:firstColumn="1" w:lastColumn="0" w:noHBand="0" w:noVBand="1"/>
      </w:tblPr>
      <w:tblGrid>
        <w:gridCol w:w="1434"/>
        <w:gridCol w:w="1881"/>
        <w:gridCol w:w="2023"/>
        <w:gridCol w:w="1760"/>
        <w:gridCol w:w="2257"/>
      </w:tblGrid>
      <w:tr w:rsidR="005A438C" w:rsidRPr="005A438C" w:rsidTr="005A438C">
        <w:trPr>
          <w:trHeight w:val="15"/>
        </w:trPr>
        <w:tc>
          <w:tcPr>
            <w:tcW w:w="166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2587"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3142"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203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3142"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Тип</w:t>
            </w:r>
            <w:r w:rsidRPr="005A438C">
              <w:rPr>
                <w:rFonts w:ascii="Times New Roman" w:eastAsia="Times New Roman" w:hAnsi="Times New Roman" w:cs="Times New Roman"/>
                <w:color w:val="2D2D2D"/>
                <w:sz w:val="21"/>
                <w:szCs w:val="21"/>
                <w:lang w:eastAsia="ru-RU"/>
              </w:rPr>
              <w:br/>
              <w:t> застройки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xml:space="preserve">Размер земельного </w:t>
            </w:r>
            <w:r w:rsidRPr="005A438C">
              <w:rPr>
                <w:rFonts w:ascii="Times New Roman" w:eastAsia="Times New Roman" w:hAnsi="Times New Roman" w:cs="Times New Roman"/>
                <w:color w:val="2D2D2D"/>
                <w:sz w:val="21"/>
                <w:szCs w:val="21"/>
                <w:lang w:eastAsia="ru-RU"/>
              </w:rPr>
              <w:lastRenderedPageBreak/>
              <w:t>участка, м</w:t>
            </w:r>
            <w:proofErr w:type="gramStart"/>
            <w:r w:rsidRPr="005A438C">
              <w:rPr>
                <w:rFonts w:ascii="Times New Roman" w:eastAsia="Times New Roman" w:hAnsi="Times New Roman" w:cs="Times New Roman"/>
                <w:color w:val="2D2D2D"/>
                <w:sz w:val="21"/>
                <w:szCs w:val="21"/>
                <w:lang w:eastAsia="ru-RU"/>
              </w:rPr>
              <w:t>2</w:t>
            </w:r>
            <w:proofErr w:type="gramEnd"/>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lastRenderedPageBreak/>
              <w:t>Площадь жилого дома,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 xml:space="preserve"> общей </w:t>
            </w:r>
            <w:r w:rsidRPr="005A438C">
              <w:rPr>
                <w:rFonts w:ascii="Times New Roman" w:eastAsia="Times New Roman" w:hAnsi="Times New Roman" w:cs="Times New Roman"/>
                <w:color w:val="2D2D2D"/>
                <w:sz w:val="21"/>
                <w:szCs w:val="21"/>
                <w:lang w:eastAsia="ru-RU"/>
              </w:rPr>
              <w:lastRenderedPageBreak/>
              <w:t>площади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lastRenderedPageBreak/>
              <w:t xml:space="preserve">Коэффициент застройки </w:t>
            </w:r>
            <w:proofErr w:type="spellStart"/>
            <w:proofErr w:type="gramStart"/>
            <w:r w:rsidRPr="005A438C">
              <w:rPr>
                <w:rFonts w:ascii="Times New Roman" w:eastAsia="Times New Roman" w:hAnsi="Times New Roman" w:cs="Times New Roman"/>
                <w:color w:val="2D2D2D"/>
                <w:sz w:val="21"/>
                <w:szCs w:val="21"/>
                <w:lang w:eastAsia="ru-RU"/>
              </w:rPr>
              <w:t>Кз</w:t>
            </w:r>
            <w:proofErr w:type="spellEnd"/>
            <w:proofErr w:type="gramEnd"/>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xml:space="preserve">Коэффициент </w:t>
            </w:r>
            <w:proofErr w:type="gramStart"/>
            <w:r w:rsidRPr="005A438C">
              <w:rPr>
                <w:rFonts w:ascii="Times New Roman" w:eastAsia="Times New Roman" w:hAnsi="Times New Roman" w:cs="Times New Roman"/>
                <w:color w:val="2D2D2D"/>
                <w:sz w:val="21"/>
                <w:szCs w:val="21"/>
                <w:lang w:eastAsia="ru-RU"/>
              </w:rPr>
              <w:t>плот-</w:t>
            </w:r>
            <w:proofErr w:type="spellStart"/>
            <w:r w:rsidRPr="005A438C">
              <w:rPr>
                <w:rFonts w:ascii="Times New Roman" w:eastAsia="Times New Roman" w:hAnsi="Times New Roman" w:cs="Times New Roman"/>
                <w:color w:val="2D2D2D"/>
                <w:sz w:val="21"/>
                <w:szCs w:val="21"/>
                <w:lang w:eastAsia="ru-RU"/>
              </w:rPr>
              <w:t>ности</w:t>
            </w:r>
            <w:proofErr w:type="spellEnd"/>
            <w:proofErr w:type="gramEnd"/>
            <w:r w:rsidRPr="005A438C">
              <w:rPr>
                <w:rFonts w:ascii="Times New Roman" w:eastAsia="Times New Roman" w:hAnsi="Times New Roman" w:cs="Times New Roman"/>
                <w:color w:val="2D2D2D"/>
                <w:sz w:val="21"/>
                <w:szCs w:val="21"/>
                <w:lang w:eastAsia="ru-RU"/>
              </w:rPr>
              <w:t xml:space="preserve"> застройки </w:t>
            </w:r>
            <w:proofErr w:type="spellStart"/>
            <w:r w:rsidRPr="005A438C">
              <w:rPr>
                <w:rFonts w:ascii="Times New Roman" w:eastAsia="Times New Roman" w:hAnsi="Times New Roman" w:cs="Times New Roman"/>
                <w:color w:val="2D2D2D"/>
                <w:sz w:val="21"/>
                <w:szCs w:val="21"/>
                <w:lang w:eastAsia="ru-RU"/>
              </w:rPr>
              <w:t>Кпз</w:t>
            </w:r>
            <w:proofErr w:type="spellEnd"/>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lastRenderedPageBreak/>
              <w:t>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1200 и более</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480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0,4</w:t>
            </w: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0,4</w:t>
            </w: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Б</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800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480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0,6</w:t>
            </w: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600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0,6</w:t>
            </w: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0,6</w:t>
            </w: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0,6</w:t>
            </w: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0,8</w:t>
            </w:r>
          </w:p>
        </w:tc>
      </w:tr>
      <w:tr w:rsidR="005A438C" w:rsidRPr="005A438C" w:rsidTr="005A438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0,8</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Примечания:</w:t>
      </w:r>
    </w:p>
    <w:tbl>
      <w:tblPr>
        <w:tblW w:w="0" w:type="auto"/>
        <w:tblCellMar>
          <w:left w:w="0" w:type="dxa"/>
          <w:right w:w="0" w:type="dxa"/>
        </w:tblCellMar>
        <w:tblLook w:val="04A0" w:firstRow="1" w:lastRow="0" w:firstColumn="1" w:lastColumn="0" w:noHBand="0" w:noVBand="1"/>
      </w:tblPr>
      <w:tblGrid>
        <w:gridCol w:w="655"/>
        <w:gridCol w:w="450"/>
        <w:gridCol w:w="8250"/>
      </w:tblGrid>
      <w:tr w:rsidR="005A438C" w:rsidRPr="005A438C" w:rsidTr="005A438C">
        <w:trPr>
          <w:trHeight w:val="15"/>
        </w:trPr>
        <w:tc>
          <w:tcPr>
            <w:tcW w:w="73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370"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090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5A438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А</w:t>
            </w:r>
          </w:p>
        </w:tc>
        <w:tc>
          <w:tcPr>
            <w:tcW w:w="10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усадебная застройка одно-, двухквартирными домами с размером участка 1000-1200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 xml:space="preserve"> и более с развитой хозяйственной частью;</w:t>
            </w:r>
          </w:p>
        </w:tc>
      </w:tr>
      <w:tr w:rsidR="005A438C" w:rsidRPr="005A438C" w:rsidTr="005A438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Б</w:t>
            </w:r>
          </w:p>
        </w:tc>
        <w:tc>
          <w:tcPr>
            <w:tcW w:w="10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застройка коттеджного типа с размером участков от 400 до 800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 xml:space="preserve"> и коттеджно-блокированного типа (2-4-квартирные сблокированные дома с участками 300-400 м2 с минимальной хозяйственной частью);</w:t>
            </w:r>
          </w:p>
        </w:tc>
      </w:tr>
      <w:tr w:rsidR="005A438C" w:rsidRPr="005A438C" w:rsidTr="005A438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В</w:t>
            </w:r>
          </w:p>
        </w:tc>
        <w:tc>
          <w:tcPr>
            <w:tcW w:w="10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BE5DBD">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xml:space="preserve">- многоквартирная  застройка блокированного типа с </w:t>
            </w:r>
            <w:r w:rsidR="00BE5DBD" w:rsidRPr="005A438C">
              <w:rPr>
                <w:rFonts w:ascii="Arial" w:eastAsia="Times New Roman" w:hAnsi="Arial" w:cs="Arial"/>
                <w:color w:val="2D2D2D"/>
                <w:spacing w:val="2"/>
                <w:sz w:val="21"/>
                <w:szCs w:val="21"/>
                <w:lang w:eastAsia="ru-RU"/>
              </w:rPr>
              <w:t>при</w:t>
            </w:r>
            <w:r w:rsidR="00BE5DBD">
              <w:rPr>
                <w:rFonts w:ascii="Arial" w:eastAsia="Times New Roman" w:hAnsi="Arial" w:cs="Arial"/>
                <w:color w:val="2D2D2D"/>
                <w:spacing w:val="2"/>
                <w:sz w:val="21"/>
                <w:szCs w:val="21"/>
                <w:lang w:eastAsia="ru-RU"/>
              </w:rPr>
              <w:t>усадебными</w:t>
            </w:r>
            <w:r w:rsidRPr="005A438C">
              <w:rPr>
                <w:rFonts w:ascii="Times New Roman" w:eastAsia="Times New Roman" w:hAnsi="Times New Roman" w:cs="Times New Roman"/>
                <w:color w:val="2D2D2D"/>
                <w:sz w:val="21"/>
                <w:szCs w:val="21"/>
                <w:lang w:eastAsia="ru-RU"/>
              </w:rPr>
              <w:t xml:space="preserve"> участками размером 200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2. При размерах </w:t>
      </w:r>
      <w:r w:rsidR="00BE5DBD" w:rsidRPr="005A438C">
        <w:rPr>
          <w:rFonts w:ascii="Arial" w:eastAsia="Times New Roman" w:hAnsi="Arial" w:cs="Arial"/>
          <w:color w:val="2D2D2D"/>
          <w:spacing w:val="2"/>
          <w:sz w:val="21"/>
          <w:szCs w:val="21"/>
          <w:lang w:eastAsia="ru-RU"/>
        </w:rPr>
        <w:t>при</w:t>
      </w:r>
      <w:r w:rsidR="00BE5DBD">
        <w:rPr>
          <w:rFonts w:ascii="Arial" w:eastAsia="Times New Roman" w:hAnsi="Arial" w:cs="Arial"/>
          <w:color w:val="2D2D2D"/>
          <w:spacing w:val="2"/>
          <w:sz w:val="21"/>
          <w:szCs w:val="21"/>
          <w:lang w:eastAsia="ru-RU"/>
        </w:rPr>
        <w:t>усадеб</w:t>
      </w:r>
      <w:r w:rsidR="00BE5DBD" w:rsidRPr="005A438C">
        <w:rPr>
          <w:rFonts w:ascii="Arial" w:eastAsia="Times New Roman" w:hAnsi="Arial" w:cs="Arial"/>
          <w:color w:val="2D2D2D"/>
          <w:spacing w:val="2"/>
          <w:sz w:val="21"/>
          <w:szCs w:val="21"/>
          <w:lang w:eastAsia="ru-RU"/>
        </w:rPr>
        <w:t>ных</w:t>
      </w:r>
      <w:r w:rsidRPr="005A438C">
        <w:rPr>
          <w:rFonts w:ascii="Arial" w:eastAsia="Times New Roman" w:hAnsi="Arial" w:cs="Arial"/>
          <w:color w:val="2D2D2D"/>
          <w:spacing w:val="2"/>
          <w:sz w:val="21"/>
          <w:szCs w:val="21"/>
          <w:lang w:eastAsia="ru-RU"/>
        </w:rPr>
        <w:t xml:space="preserve"> земельных участков менее 200 м</w:t>
      </w:r>
      <w:proofErr w:type="gramStart"/>
      <w:r w:rsidRPr="005A438C">
        <w:rPr>
          <w:rFonts w:ascii="Arial" w:eastAsia="Times New Roman" w:hAnsi="Arial" w:cs="Arial"/>
          <w:color w:val="2D2D2D"/>
          <w:spacing w:val="2"/>
          <w:sz w:val="21"/>
          <w:szCs w:val="21"/>
          <w:lang w:eastAsia="ru-RU"/>
        </w:rPr>
        <w:t>2</w:t>
      </w:r>
      <w:proofErr w:type="gramEnd"/>
      <w:r w:rsidRPr="005A438C">
        <w:rPr>
          <w:rFonts w:ascii="Arial" w:eastAsia="Times New Roman" w:hAnsi="Arial" w:cs="Arial"/>
          <w:color w:val="2D2D2D"/>
          <w:spacing w:val="2"/>
          <w:sz w:val="21"/>
          <w:szCs w:val="21"/>
          <w:lang w:eastAsia="ru-RU"/>
        </w:rPr>
        <w:t xml:space="preserve"> плотность застройки (</w:t>
      </w:r>
      <w:proofErr w:type="spellStart"/>
      <w:r w:rsidRPr="005A438C">
        <w:rPr>
          <w:rFonts w:ascii="Arial" w:eastAsia="Times New Roman" w:hAnsi="Arial" w:cs="Arial"/>
          <w:color w:val="2D2D2D"/>
          <w:spacing w:val="2"/>
          <w:sz w:val="21"/>
          <w:szCs w:val="21"/>
          <w:lang w:eastAsia="ru-RU"/>
        </w:rPr>
        <w:t>Кпз</w:t>
      </w:r>
      <w:proofErr w:type="spellEnd"/>
      <w:r w:rsidRPr="005A438C">
        <w:rPr>
          <w:rFonts w:ascii="Arial" w:eastAsia="Times New Roman" w:hAnsi="Arial" w:cs="Arial"/>
          <w:color w:val="2D2D2D"/>
          <w:spacing w:val="2"/>
          <w:sz w:val="21"/>
          <w:szCs w:val="21"/>
          <w:lang w:eastAsia="ru-RU"/>
        </w:rPr>
        <w:t xml:space="preserve">) не должна превышать 1,2. При этом </w:t>
      </w:r>
      <w:proofErr w:type="spellStart"/>
      <w:proofErr w:type="gramStart"/>
      <w:r w:rsidRPr="005A438C">
        <w:rPr>
          <w:rFonts w:ascii="Arial" w:eastAsia="Times New Roman" w:hAnsi="Arial" w:cs="Arial"/>
          <w:color w:val="2D2D2D"/>
          <w:spacing w:val="2"/>
          <w:sz w:val="21"/>
          <w:szCs w:val="21"/>
          <w:lang w:eastAsia="ru-RU"/>
        </w:rPr>
        <w:t>Кз</w:t>
      </w:r>
      <w:proofErr w:type="spellEnd"/>
      <w:proofErr w:type="gramEnd"/>
      <w:r w:rsidRPr="005A438C">
        <w:rPr>
          <w:rFonts w:ascii="Arial" w:eastAsia="Times New Roman" w:hAnsi="Arial" w:cs="Arial"/>
          <w:color w:val="2D2D2D"/>
          <w:spacing w:val="2"/>
          <w:sz w:val="21"/>
          <w:szCs w:val="21"/>
          <w:lang w:eastAsia="ru-RU"/>
        </w:rPr>
        <w:t xml:space="preserve"> не нормируется при соблюдении санитарно-гигиенических и противопожарных требований.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2.2.104. На территории сельского населенного пункта усадебный, одн</w:t>
      </w:r>
      <w:proofErr w:type="gramStart"/>
      <w:r w:rsidRPr="005A438C">
        <w:rPr>
          <w:rFonts w:ascii="Arial" w:eastAsia="Times New Roman" w:hAnsi="Arial" w:cs="Arial"/>
          <w:color w:val="2D2D2D"/>
          <w:spacing w:val="2"/>
          <w:sz w:val="21"/>
          <w:szCs w:val="21"/>
          <w:lang w:eastAsia="ru-RU"/>
        </w:rPr>
        <w:t>о-</w:t>
      </w:r>
      <w:proofErr w:type="gramEnd"/>
      <w:r w:rsidRPr="005A438C">
        <w:rPr>
          <w:rFonts w:ascii="Arial" w:eastAsia="Times New Roman" w:hAnsi="Arial" w:cs="Arial"/>
          <w:color w:val="2D2D2D"/>
          <w:spacing w:val="2"/>
          <w:sz w:val="21"/>
          <w:szCs w:val="21"/>
          <w:lang w:eastAsia="ru-RU"/>
        </w:rPr>
        <w:t xml:space="preserve"> 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В районах усадебной </w:t>
      </w:r>
      <w:proofErr w:type="gramStart"/>
      <w:r w:rsidRPr="005A438C">
        <w:rPr>
          <w:rFonts w:ascii="Arial" w:eastAsia="Times New Roman" w:hAnsi="Arial" w:cs="Arial"/>
          <w:color w:val="2D2D2D"/>
          <w:spacing w:val="2"/>
          <w:sz w:val="21"/>
          <w:szCs w:val="21"/>
          <w:lang w:eastAsia="ru-RU"/>
        </w:rPr>
        <w:t>застройки жилые дома</w:t>
      </w:r>
      <w:proofErr w:type="gramEnd"/>
      <w:r w:rsidRPr="005A438C">
        <w:rPr>
          <w:rFonts w:ascii="Arial" w:eastAsia="Times New Roman" w:hAnsi="Arial" w:cs="Arial"/>
          <w:color w:val="2D2D2D"/>
          <w:spacing w:val="2"/>
          <w:sz w:val="21"/>
          <w:szCs w:val="21"/>
          <w:lang w:eastAsia="ru-RU"/>
        </w:rPr>
        <w:t xml:space="preserve"> могут размещаться по красной линии жилых улиц в соответствии со сложившимися местными традициями.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2.2.105. Минимальные расстояния между зданиями, крайними строениями и группами строений на земельных участках следует принимать в соответствии с расчетами инсоляции и освещенности, согласно требованиям действующих санитарных правил и нормативов, приведенных в разделе "Охрана окружающей среды". При этом расстояния между длинными сторонами секционных жилых зданий высотой 2-3 этажа должны быть не менее 15 м, а </w:t>
      </w:r>
      <w:proofErr w:type="gramStart"/>
      <w:r w:rsidRPr="005A438C">
        <w:rPr>
          <w:rFonts w:ascii="Arial" w:eastAsia="Times New Roman" w:hAnsi="Arial" w:cs="Arial"/>
          <w:color w:val="2D2D2D"/>
          <w:spacing w:val="2"/>
          <w:sz w:val="21"/>
          <w:szCs w:val="21"/>
          <w:lang w:eastAsia="ru-RU"/>
        </w:rPr>
        <w:t>между</w:t>
      </w:r>
      <w:proofErr w:type="gramEnd"/>
      <w:r w:rsidRPr="005A438C">
        <w:rPr>
          <w:rFonts w:ascii="Arial" w:eastAsia="Times New Roman" w:hAnsi="Arial" w:cs="Arial"/>
          <w:color w:val="2D2D2D"/>
          <w:spacing w:val="2"/>
          <w:sz w:val="21"/>
          <w:szCs w:val="21"/>
          <w:lang w:eastAsia="ru-RU"/>
        </w:rPr>
        <w:t xml:space="preserve"> </w:t>
      </w:r>
      <w:proofErr w:type="gramStart"/>
      <w:r w:rsidRPr="005A438C">
        <w:rPr>
          <w:rFonts w:ascii="Arial" w:eastAsia="Times New Roman" w:hAnsi="Arial" w:cs="Arial"/>
          <w:color w:val="2D2D2D"/>
          <w:spacing w:val="2"/>
          <w:sz w:val="21"/>
          <w:szCs w:val="21"/>
          <w:lang w:eastAsia="ru-RU"/>
        </w:rPr>
        <w:t>одно</w:t>
      </w:r>
      <w:proofErr w:type="gramEnd"/>
      <w:r w:rsidRPr="005A438C">
        <w:rPr>
          <w:rFonts w:ascii="Arial" w:eastAsia="Times New Roman" w:hAnsi="Arial" w:cs="Arial"/>
          <w:color w:val="2D2D2D"/>
          <w:spacing w:val="2"/>
          <w:sz w:val="21"/>
          <w:szCs w:val="21"/>
          <w:lang w:eastAsia="ru-RU"/>
        </w:rPr>
        <w:t>-, двухквартирными жилыми домами и хозяйственными постройками принимаются в соответствии с требованиями </w:t>
      </w:r>
      <w:hyperlink r:id="rId11" w:history="1">
        <w:r w:rsidRPr="005A438C">
          <w:rPr>
            <w:rFonts w:ascii="Arial" w:eastAsia="Times New Roman" w:hAnsi="Arial" w:cs="Arial"/>
            <w:color w:val="00466E"/>
            <w:spacing w:val="2"/>
            <w:sz w:val="21"/>
            <w:szCs w:val="21"/>
            <w:u w:val="single"/>
            <w:lang w:eastAsia="ru-RU"/>
          </w:rPr>
          <w:t>Федерального закона от 22 июля 2008 года N 123-ФЗ "Технический регламент о требованиях пожарной безопасности"</w:t>
        </w:r>
      </w:hyperlink>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2.2.106. До границы соседнего </w:t>
      </w:r>
      <w:r w:rsidR="00BE5DBD" w:rsidRPr="005A438C">
        <w:rPr>
          <w:rFonts w:ascii="Arial" w:eastAsia="Times New Roman" w:hAnsi="Arial" w:cs="Arial"/>
          <w:color w:val="2D2D2D"/>
          <w:spacing w:val="2"/>
          <w:sz w:val="21"/>
          <w:szCs w:val="21"/>
          <w:lang w:eastAsia="ru-RU"/>
        </w:rPr>
        <w:t>при</w:t>
      </w:r>
      <w:r w:rsidR="00BE5DBD">
        <w:rPr>
          <w:rFonts w:ascii="Arial" w:eastAsia="Times New Roman" w:hAnsi="Arial" w:cs="Arial"/>
          <w:color w:val="2D2D2D"/>
          <w:spacing w:val="2"/>
          <w:sz w:val="21"/>
          <w:szCs w:val="21"/>
          <w:lang w:eastAsia="ru-RU"/>
        </w:rPr>
        <w:t>усадебного</w:t>
      </w:r>
      <w:r w:rsidRPr="005A438C">
        <w:rPr>
          <w:rFonts w:ascii="Arial" w:eastAsia="Times New Roman" w:hAnsi="Arial" w:cs="Arial"/>
          <w:color w:val="2D2D2D"/>
          <w:spacing w:val="2"/>
          <w:sz w:val="21"/>
          <w:szCs w:val="21"/>
          <w:lang w:eastAsia="ru-RU"/>
        </w:rPr>
        <w:t xml:space="preserve"> участка расстояния по санитарно-бытовым и зооветеринарным требованиям должны быть, не менее: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от усадебного, одно-, двухквартирного дома - 3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от постройки для содержания скота и птицы - 4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от других построек (бани, автостоянки и др.) - 1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от мусоросборников - в соответствии с требованиями п. 2.2.114 настоящих нормативов;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от дворовых туалетов, помойных ям, выгребов, септиков - 4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от стволов деревьев: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высокорослых - 4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среднерослых - 2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от кустарника - 1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 xml:space="preserve">2.2.107. На </w:t>
      </w:r>
      <w:r w:rsidR="00BE5DBD" w:rsidRPr="005A438C">
        <w:rPr>
          <w:rFonts w:ascii="Arial" w:eastAsia="Times New Roman" w:hAnsi="Arial" w:cs="Arial"/>
          <w:color w:val="2D2D2D"/>
          <w:spacing w:val="2"/>
          <w:sz w:val="21"/>
          <w:szCs w:val="21"/>
          <w:lang w:eastAsia="ru-RU"/>
        </w:rPr>
        <w:t>при</w:t>
      </w:r>
      <w:r w:rsidR="00BE5DBD">
        <w:rPr>
          <w:rFonts w:ascii="Arial" w:eastAsia="Times New Roman" w:hAnsi="Arial" w:cs="Arial"/>
          <w:color w:val="2D2D2D"/>
          <w:spacing w:val="2"/>
          <w:sz w:val="21"/>
          <w:szCs w:val="21"/>
          <w:lang w:eastAsia="ru-RU"/>
        </w:rPr>
        <w:t>усадеб</w:t>
      </w:r>
      <w:r w:rsidR="00BE5DBD" w:rsidRPr="005A438C">
        <w:rPr>
          <w:rFonts w:ascii="Arial" w:eastAsia="Times New Roman" w:hAnsi="Arial" w:cs="Arial"/>
          <w:color w:val="2D2D2D"/>
          <w:spacing w:val="2"/>
          <w:sz w:val="21"/>
          <w:szCs w:val="21"/>
          <w:lang w:eastAsia="ru-RU"/>
        </w:rPr>
        <w:t>ных</w:t>
      </w:r>
      <w:r w:rsidRPr="005A438C">
        <w:rPr>
          <w:rFonts w:ascii="Arial" w:eastAsia="Times New Roman" w:hAnsi="Arial" w:cs="Arial"/>
          <w:color w:val="2D2D2D"/>
          <w:spacing w:val="2"/>
          <w:sz w:val="21"/>
          <w:szCs w:val="21"/>
          <w:lang w:eastAsia="ru-RU"/>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2.2.108. Расстояния </w:t>
      </w:r>
      <w:proofErr w:type="gramStart"/>
      <w:r w:rsidRPr="005A438C">
        <w:rPr>
          <w:rFonts w:ascii="Arial" w:eastAsia="Times New Roman" w:hAnsi="Arial" w:cs="Arial"/>
          <w:color w:val="2D2D2D"/>
          <w:spacing w:val="2"/>
          <w:sz w:val="21"/>
          <w:szCs w:val="21"/>
          <w:lang w:eastAsia="ru-RU"/>
        </w:rPr>
        <w:t>от</w:t>
      </w:r>
      <w:proofErr w:type="gramEnd"/>
      <w:r w:rsidRPr="005A438C">
        <w:rPr>
          <w:rFonts w:ascii="Arial" w:eastAsia="Times New Roman" w:hAnsi="Arial" w:cs="Arial"/>
          <w:color w:val="2D2D2D"/>
          <w:spacing w:val="2"/>
          <w:sz w:val="21"/>
          <w:szCs w:val="21"/>
          <w:lang w:eastAsia="ru-RU"/>
        </w:rPr>
        <w:t xml:space="preserve"> </w:t>
      </w:r>
      <w:proofErr w:type="gramStart"/>
      <w:r w:rsidRPr="005A438C">
        <w:rPr>
          <w:rFonts w:ascii="Arial" w:eastAsia="Times New Roman" w:hAnsi="Arial" w:cs="Arial"/>
          <w:color w:val="2D2D2D"/>
          <w:spacing w:val="2"/>
          <w:sz w:val="21"/>
          <w:szCs w:val="21"/>
          <w:lang w:eastAsia="ru-RU"/>
        </w:rPr>
        <w:t>одно</w:t>
      </w:r>
      <w:proofErr w:type="gramEnd"/>
      <w:r w:rsidRPr="005A438C">
        <w:rPr>
          <w:rFonts w:ascii="Arial" w:eastAsia="Times New Roman" w:hAnsi="Arial" w:cs="Arial"/>
          <w:color w:val="2D2D2D"/>
          <w:spacing w:val="2"/>
          <w:sz w:val="21"/>
          <w:szCs w:val="21"/>
          <w:lang w:eastAsia="ru-RU"/>
        </w:rPr>
        <w:t>-, двухквартирных жилых домов и хозяйственных построек (сараев, гаражей, бань) на придомовом (</w:t>
      </w:r>
      <w:r w:rsidR="00BE5DBD" w:rsidRPr="005A438C">
        <w:rPr>
          <w:rFonts w:ascii="Arial" w:eastAsia="Times New Roman" w:hAnsi="Arial" w:cs="Arial"/>
          <w:color w:val="2D2D2D"/>
          <w:spacing w:val="2"/>
          <w:sz w:val="21"/>
          <w:szCs w:val="21"/>
          <w:lang w:eastAsia="ru-RU"/>
        </w:rPr>
        <w:t>при</w:t>
      </w:r>
      <w:r w:rsidR="00BE5DBD">
        <w:rPr>
          <w:rFonts w:ascii="Arial" w:eastAsia="Times New Roman" w:hAnsi="Arial" w:cs="Arial"/>
          <w:color w:val="2D2D2D"/>
          <w:spacing w:val="2"/>
          <w:sz w:val="21"/>
          <w:szCs w:val="21"/>
          <w:lang w:eastAsia="ru-RU"/>
        </w:rPr>
        <w:t>усадеб</w:t>
      </w:r>
      <w:r w:rsidR="00BE5DBD" w:rsidRPr="005A438C">
        <w:rPr>
          <w:rFonts w:ascii="Arial" w:eastAsia="Times New Roman" w:hAnsi="Arial" w:cs="Arial"/>
          <w:color w:val="2D2D2D"/>
          <w:spacing w:val="2"/>
          <w:sz w:val="21"/>
          <w:szCs w:val="21"/>
          <w:lang w:eastAsia="ru-RU"/>
        </w:rPr>
        <w:t>н</w:t>
      </w:r>
      <w:r w:rsidR="00BE5DBD">
        <w:rPr>
          <w:rFonts w:ascii="Arial" w:eastAsia="Times New Roman" w:hAnsi="Arial" w:cs="Arial"/>
          <w:color w:val="2D2D2D"/>
          <w:spacing w:val="2"/>
          <w:sz w:val="21"/>
          <w:szCs w:val="21"/>
          <w:lang w:eastAsia="ru-RU"/>
        </w:rPr>
        <w:t>ом</w:t>
      </w:r>
      <w:r w:rsidRPr="005A438C">
        <w:rPr>
          <w:rFonts w:ascii="Arial" w:eastAsia="Times New Roman" w:hAnsi="Arial" w:cs="Arial"/>
          <w:color w:val="2D2D2D"/>
          <w:spacing w:val="2"/>
          <w:sz w:val="21"/>
          <w:szCs w:val="21"/>
          <w:lang w:eastAsia="ru-RU"/>
        </w:rPr>
        <w:t>) земельном участке до жилых домов и хозяйственных построек на соседних земельных участках следует принимать в соответствии с требованиями </w:t>
      </w:r>
      <w:hyperlink r:id="rId12" w:history="1">
        <w:r w:rsidRPr="005A438C">
          <w:rPr>
            <w:rFonts w:ascii="Arial" w:eastAsia="Times New Roman" w:hAnsi="Arial" w:cs="Arial"/>
            <w:color w:val="00466E"/>
            <w:spacing w:val="2"/>
            <w:sz w:val="21"/>
            <w:szCs w:val="21"/>
            <w:u w:val="single"/>
            <w:lang w:eastAsia="ru-RU"/>
          </w:rPr>
          <w:t>Федерального закона от 22 июля 2008 года N 123-ФЗ "Технический регламент о требованиях пожарной безопасности"</w:t>
        </w:r>
      </w:hyperlink>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Расстояния от помещений (сооружений) для содержания и разведения животных до объектов жилой застройки должно быть не </w:t>
      </w:r>
      <w:proofErr w:type="gramStart"/>
      <w:r w:rsidRPr="005A438C">
        <w:rPr>
          <w:rFonts w:ascii="Arial" w:eastAsia="Times New Roman" w:hAnsi="Arial" w:cs="Arial"/>
          <w:color w:val="2D2D2D"/>
          <w:spacing w:val="2"/>
          <w:sz w:val="21"/>
          <w:szCs w:val="21"/>
          <w:lang w:eastAsia="ru-RU"/>
        </w:rPr>
        <w:t>менее указанного</w:t>
      </w:r>
      <w:proofErr w:type="gramEnd"/>
      <w:r w:rsidRPr="005A438C">
        <w:rPr>
          <w:rFonts w:ascii="Arial" w:eastAsia="Times New Roman" w:hAnsi="Arial" w:cs="Arial"/>
          <w:color w:val="2D2D2D"/>
          <w:spacing w:val="2"/>
          <w:sz w:val="21"/>
          <w:szCs w:val="21"/>
          <w:lang w:eastAsia="ru-RU"/>
        </w:rPr>
        <w:t xml:space="preserve"> в таблице 19.</w:t>
      </w:r>
    </w:p>
    <w:p w:rsidR="005A438C" w:rsidRPr="005A438C" w:rsidRDefault="005A438C" w:rsidP="005A438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19</w:t>
      </w:r>
    </w:p>
    <w:tbl>
      <w:tblPr>
        <w:tblW w:w="0" w:type="auto"/>
        <w:tblCellMar>
          <w:left w:w="0" w:type="dxa"/>
          <w:right w:w="0" w:type="dxa"/>
        </w:tblCellMar>
        <w:tblLook w:val="04A0" w:firstRow="1" w:lastRow="0" w:firstColumn="1" w:lastColumn="0" w:noHBand="0" w:noVBand="1"/>
      </w:tblPr>
      <w:tblGrid>
        <w:gridCol w:w="1912"/>
        <w:gridCol w:w="1519"/>
        <w:gridCol w:w="1170"/>
        <w:gridCol w:w="1617"/>
        <w:gridCol w:w="943"/>
        <w:gridCol w:w="1192"/>
        <w:gridCol w:w="1002"/>
      </w:tblGrid>
      <w:tr w:rsidR="005A438C" w:rsidRPr="005A438C" w:rsidTr="005A438C">
        <w:trPr>
          <w:trHeight w:val="15"/>
        </w:trPr>
        <w:tc>
          <w:tcPr>
            <w:tcW w:w="2402"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2218"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66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2402"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478"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5A438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 xml:space="preserve">Нормативный разрыв, </w:t>
            </w:r>
            <w:proofErr w:type="gramStart"/>
            <w:r w:rsidRPr="005A438C">
              <w:rPr>
                <w:rFonts w:ascii="Times New Roman" w:eastAsia="Times New Roman" w:hAnsi="Times New Roman" w:cs="Times New Roman"/>
                <w:color w:val="2D2D2D"/>
                <w:sz w:val="21"/>
                <w:szCs w:val="21"/>
                <w:lang w:eastAsia="ru-RU"/>
              </w:rPr>
              <w:t>м</w:t>
            </w:r>
            <w:proofErr w:type="gramEnd"/>
          </w:p>
        </w:tc>
        <w:tc>
          <w:tcPr>
            <w:tcW w:w="997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Поголовье, шт., не более</w:t>
            </w:r>
          </w:p>
        </w:tc>
      </w:tr>
      <w:tr w:rsidR="005A438C" w:rsidRPr="005A438C" w:rsidTr="005A438C">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коровы, бычки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овцы, козы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кролики - матки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птица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лошади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свиньи</w:t>
            </w:r>
          </w:p>
        </w:tc>
      </w:tr>
      <w:tr w:rsidR="005A438C" w:rsidRPr="005A438C" w:rsidTr="005A438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5</w:t>
            </w:r>
          </w:p>
        </w:tc>
      </w:tr>
      <w:tr w:rsidR="005A438C" w:rsidRPr="005A438C" w:rsidTr="005A438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8</w:t>
            </w:r>
          </w:p>
        </w:tc>
      </w:tr>
      <w:tr w:rsidR="005A438C" w:rsidRPr="005A438C" w:rsidTr="005A438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20</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10</w:t>
            </w:r>
          </w:p>
        </w:tc>
      </w:tr>
      <w:tr w:rsidR="005A438C" w:rsidRPr="005A438C" w:rsidTr="005A438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15</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2.2.109. В сельских населенных пунктах размещаемые в пределах жилой зоны группы сараев должны содержать не более 30 блоков каждая.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Сараи для скота и птицы следует предусматривать на расстоянии от окон жилых помещений дома: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одиночные или двойные - не менее 15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до 8 блоков - не менее 25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свыше 8 до 30 блоков - не менее 50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Площадь застройки сблокированных сараев не должна превышать 800 м</w:t>
      </w:r>
      <w:proofErr w:type="gramStart"/>
      <w:r w:rsidRPr="005A438C">
        <w:rPr>
          <w:rFonts w:ascii="Arial" w:eastAsia="Times New Roman" w:hAnsi="Arial" w:cs="Arial"/>
          <w:color w:val="2D2D2D"/>
          <w:spacing w:val="2"/>
          <w:sz w:val="21"/>
          <w:szCs w:val="21"/>
          <w:lang w:eastAsia="ru-RU"/>
        </w:rPr>
        <w:t>2</w:t>
      </w:r>
      <w:proofErr w:type="gramEnd"/>
      <w:r w:rsidRPr="005A438C">
        <w:rPr>
          <w:rFonts w:ascii="Arial" w:eastAsia="Times New Roman" w:hAnsi="Arial" w:cs="Arial"/>
          <w:color w:val="2D2D2D"/>
          <w:spacing w:val="2"/>
          <w:sz w:val="21"/>
          <w:szCs w:val="21"/>
          <w:lang w:eastAsia="ru-RU"/>
        </w:rPr>
        <w:t>. Расстояния между группами сараев следует принимать в соответствии с требованиями </w:t>
      </w:r>
      <w:hyperlink r:id="rId13" w:history="1">
        <w:r w:rsidRPr="005A438C">
          <w:rPr>
            <w:rFonts w:ascii="Arial" w:eastAsia="Times New Roman" w:hAnsi="Arial" w:cs="Arial"/>
            <w:color w:val="00466E"/>
            <w:spacing w:val="2"/>
            <w:sz w:val="21"/>
            <w:szCs w:val="21"/>
            <w:u w:val="single"/>
            <w:lang w:eastAsia="ru-RU"/>
          </w:rPr>
          <w:t>Федерального закона от 22 июля 2008 г. N 123-ФЗ "Технический регламент о требованиях пожарной безопасности"</w:t>
        </w:r>
      </w:hyperlink>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Расстояния от сараев для скота и птицы до шахтных колодцев должно быть не менее 50 м. Колодцы должны располагаться выше по потоку грунтовых вод.</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2.2.110.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2.2.111.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lastRenderedPageBreak/>
        <w:t>2.2.112.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Постройки для содержания скота и птицы допускается пристраивать только к домам усадебного типа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2.2.113.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На территории с застройкой жилыми домами усадебного типа стоянки размещаются в пределах отведенного участка.</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Автостоянки, обслуживающие многоквартирные дома различной планировочной структуры сельской жилой застройки размещаются в соответствии с разделом "Зоны транспортной инфраструктуры" настоящих нормативов.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2.2.114.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xml:space="preserve">2.2.115. </w:t>
      </w:r>
      <w:proofErr w:type="gramStart"/>
      <w:r w:rsidRPr="005A438C">
        <w:rPr>
          <w:rFonts w:ascii="Arial" w:eastAsia="Times New Roman" w:hAnsi="Arial" w:cs="Arial"/>
          <w:color w:val="2D2D2D"/>
          <w:spacing w:val="2"/>
          <w:sz w:val="21"/>
          <w:szCs w:val="21"/>
          <w:lang w:eastAsia="ru-RU"/>
        </w:rPr>
        <w:t>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Высота ограждения перед домом в пределах отступа от красной линии должна быть не более 1,5-2 м, если иное не предусмотрено правилами землепользования и застройки.</w:t>
      </w:r>
      <w:proofErr w:type="gramEnd"/>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2.2.116.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"Рекреационные зоны" настоящих нормативов.</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2.2.117.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территории сельских поселений.</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 "Учреждения и предприятия социальной инфраструктуры".</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2.2.118.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20.</w:t>
      </w:r>
    </w:p>
    <w:p w:rsidR="005A438C" w:rsidRPr="005A438C" w:rsidRDefault="005A438C" w:rsidP="005A438C">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Таблица 20</w:t>
      </w:r>
    </w:p>
    <w:tbl>
      <w:tblPr>
        <w:tblW w:w="0" w:type="auto"/>
        <w:tblCellMar>
          <w:left w:w="0" w:type="dxa"/>
          <w:right w:w="0" w:type="dxa"/>
        </w:tblCellMar>
        <w:tblLook w:val="04A0" w:firstRow="1" w:lastRow="0" w:firstColumn="1" w:lastColumn="0" w:noHBand="0" w:noVBand="1"/>
      </w:tblPr>
      <w:tblGrid>
        <w:gridCol w:w="918"/>
        <w:gridCol w:w="4839"/>
        <w:gridCol w:w="3598"/>
      </w:tblGrid>
      <w:tr w:rsidR="005A438C" w:rsidRPr="005A438C" w:rsidTr="005A438C">
        <w:trPr>
          <w:trHeight w:val="15"/>
        </w:trPr>
        <w:tc>
          <w:tcPr>
            <w:tcW w:w="1109"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6283"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c>
          <w:tcPr>
            <w:tcW w:w="4990" w:type="dxa"/>
            <w:hideMark/>
          </w:tcPr>
          <w:p w:rsidR="005A438C" w:rsidRPr="005A438C" w:rsidRDefault="005A438C" w:rsidP="005A438C">
            <w:pPr>
              <w:spacing w:after="0" w:line="240" w:lineRule="auto"/>
              <w:rPr>
                <w:rFonts w:ascii="Times New Roman" w:eastAsia="Times New Roman" w:hAnsi="Times New Roman" w:cs="Times New Roman"/>
                <w:sz w:val="2"/>
                <w:szCs w:val="24"/>
                <w:lang w:eastAsia="ru-RU"/>
              </w:rPr>
            </w:pPr>
          </w:p>
        </w:tc>
      </w:tr>
      <w:tr w:rsidR="005A438C" w:rsidRPr="005A438C" w:rsidTr="005A438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lastRenderedPageBreak/>
              <w:t xml:space="preserve">N </w:t>
            </w:r>
            <w:proofErr w:type="gramStart"/>
            <w:r w:rsidRPr="005A438C">
              <w:rPr>
                <w:rFonts w:ascii="Times New Roman" w:eastAsia="Times New Roman" w:hAnsi="Times New Roman" w:cs="Times New Roman"/>
                <w:color w:val="2D2D2D"/>
                <w:sz w:val="21"/>
                <w:szCs w:val="21"/>
                <w:lang w:eastAsia="ru-RU"/>
              </w:rPr>
              <w:t>п</w:t>
            </w:r>
            <w:proofErr w:type="gramEnd"/>
            <w:r w:rsidRPr="005A438C">
              <w:rPr>
                <w:rFonts w:ascii="Times New Roman" w:eastAsia="Times New Roman" w:hAnsi="Times New Roman" w:cs="Times New Roman"/>
                <w:color w:val="2D2D2D"/>
                <w:sz w:val="21"/>
                <w:szCs w:val="21"/>
                <w:lang w:eastAsia="ru-RU"/>
              </w:rPr>
              <w:t>/п</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Элементы территории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Удельная площадь, м</w:t>
            </w:r>
            <w:proofErr w:type="gramStart"/>
            <w:r w:rsidRPr="005A438C">
              <w:rPr>
                <w:rFonts w:ascii="Times New Roman" w:eastAsia="Times New Roman" w:hAnsi="Times New Roman" w:cs="Times New Roman"/>
                <w:color w:val="2D2D2D"/>
                <w:sz w:val="21"/>
                <w:szCs w:val="21"/>
                <w:lang w:eastAsia="ru-RU"/>
              </w:rPr>
              <w:t>2</w:t>
            </w:r>
            <w:proofErr w:type="gramEnd"/>
            <w:r w:rsidRPr="005A438C">
              <w:rPr>
                <w:rFonts w:ascii="Times New Roman" w:eastAsia="Times New Roman" w:hAnsi="Times New Roman" w:cs="Times New Roman"/>
                <w:color w:val="2D2D2D"/>
                <w:sz w:val="21"/>
                <w:szCs w:val="21"/>
                <w:lang w:eastAsia="ru-RU"/>
              </w:rPr>
              <w:t>/чел., не менее</w:t>
            </w:r>
          </w:p>
        </w:tc>
      </w:tr>
      <w:tr w:rsidR="005A438C" w:rsidRPr="005A438C" w:rsidTr="005A438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Территория, в том числе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240" w:lineRule="auto"/>
              <w:rPr>
                <w:rFonts w:ascii="Times New Roman" w:eastAsia="Times New Roman" w:hAnsi="Times New Roman" w:cs="Times New Roman"/>
                <w:sz w:val="24"/>
                <w:szCs w:val="24"/>
                <w:lang w:eastAsia="ru-RU"/>
              </w:rPr>
            </w:pPr>
          </w:p>
        </w:tc>
      </w:tr>
      <w:tr w:rsidR="005A438C" w:rsidRPr="005A438C" w:rsidTr="005A438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1</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участки общеобразовательных школ</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8,2 (6,5)*</w:t>
            </w:r>
          </w:p>
        </w:tc>
      </w:tr>
      <w:tr w:rsidR="005A438C" w:rsidRPr="005A438C" w:rsidTr="005A438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участки дошкольных образовательных учреждений</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2,4 (1,7)*</w:t>
            </w:r>
          </w:p>
        </w:tc>
      </w:tr>
      <w:tr w:rsidR="005A438C" w:rsidRPr="005A438C" w:rsidTr="005A438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3</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участки объектов обслуживания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A438C" w:rsidRPr="005A438C" w:rsidRDefault="005A438C" w:rsidP="005A438C">
            <w:pPr>
              <w:spacing w:after="0" w:line="315" w:lineRule="atLeast"/>
              <w:textAlignment w:val="baseline"/>
              <w:rPr>
                <w:rFonts w:ascii="Times New Roman" w:eastAsia="Times New Roman" w:hAnsi="Times New Roman" w:cs="Times New Roman"/>
                <w:color w:val="2D2D2D"/>
                <w:sz w:val="21"/>
                <w:szCs w:val="21"/>
                <w:lang w:eastAsia="ru-RU"/>
              </w:rPr>
            </w:pPr>
            <w:r w:rsidRPr="005A438C">
              <w:rPr>
                <w:rFonts w:ascii="Times New Roman" w:eastAsia="Times New Roman" w:hAnsi="Times New Roman" w:cs="Times New Roman"/>
                <w:color w:val="2D2D2D"/>
                <w:sz w:val="21"/>
                <w:szCs w:val="21"/>
                <w:lang w:eastAsia="ru-RU"/>
              </w:rPr>
              <w:t>0,8*</w:t>
            </w:r>
          </w:p>
        </w:tc>
      </w:tr>
    </w:tbl>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 Удельные площади элементов территории определены на основании республиканских статистических и демографических данных на среднесрочную перспективу.</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Примечания:</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1. В скобках приведены удельные показатели площади участков в соответствии со Схемой территориального планирования Республики Дагестан, разработанной ФГУП "</w:t>
      </w:r>
      <w:proofErr w:type="spellStart"/>
      <w:r w:rsidRPr="005A438C">
        <w:rPr>
          <w:rFonts w:ascii="Arial" w:eastAsia="Times New Roman" w:hAnsi="Arial" w:cs="Arial"/>
          <w:color w:val="2D2D2D"/>
          <w:spacing w:val="2"/>
          <w:sz w:val="21"/>
          <w:szCs w:val="21"/>
          <w:lang w:eastAsia="ru-RU"/>
        </w:rPr>
        <w:t>Гипрогор</w:t>
      </w:r>
      <w:proofErr w:type="spellEnd"/>
      <w:r w:rsidRPr="005A438C">
        <w:rPr>
          <w:rFonts w:ascii="Arial" w:eastAsia="Times New Roman" w:hAnsi="Arial" w:cs="Arial"/>
          <w:color w:val="2D2D2D"/>
          <w:spacing w:val="2"/>
          <w:sz w:val="21"/>
          <w:szCs w:val="21"/>
          <w:lang w:eastAsia="ru-RU"/>
        </w:rPr>
        <w:t>":</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для дошкольных образовательных учреждений - при уровне обеспеченности 50 %;</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для общеобразовательных школ - при условии занятий 20,7 % учащихся во вторую смену.</w:t>
      </w:r>
    </w:p>
    <w:p w:rsidR="005A438C" w:rsidRPr="005A438C" w:rsidRDefault="005A438C" w:rsidP="005A438C">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5A438C">
        <w:rPr>
          <w:rFonts w:ascii="Arial" w:eastAsia="Times New Roman" w:hAnsi="Arial" w:cs="Arial"/>
          <w:color w:val="2D2D2D"/>
          <w:spacing w:val="2"/>
          <w:sz w:val="21"/>
          <w:szCs w:val="21"/>
          <w:lang w:eastAsia="ru-RU"/>
        </w:rPr>
        <w:t>2. Нормы удельных площадей на долгосрочную перспективу корректируются с учетом статистических и демографических данных.</w:t>
      </w:r>
    </w:p>
    <w:p w:rsidR="005A438C" w:rsidRDefault="005A438C"/>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Учреждения и предприятия социальной инфраструктуры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2.3.24.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поселений, деления на жилые районы и микрорайоны (кварталы) в целях создания единой системы обслуживания.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Учреждения и предприятия обслуживания необходимо размещать с учетом следующих факторов: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приближения их к местам жительства и работы;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увязки с сетью общественного пассажирского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2.3.25.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приведенным в приложении N 8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расчете количества, вместимости, размеров земельных участков, размещении учреждений и предприятий обслуживания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не менее приведенных в приложении N 9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Количество, вместимость учреждений и предприятий обслуживания, их размещение и размеры земельных участков, не указанные в приложениях N 8 и 9, следует устанавливать по заданию на проектирование.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2.3.26. При определении количества, состава и вместимости учреждений и предприятий обслу</w:t>
      </w:r>
      <w:r w:rsidR="00DA550B">
        <w:rPr>
          <w:rFonts w:ascii="Arial" w:eastAsia="Times New Roman" w:hAnsi="Arial" w:cs="Arial"/>
          <w:color w:val="2D2D2D"/>
          <w:spacing w:val="2"/>
          <w:sz w:val="21"/>
          <w:szCs w:val="21"/>
          <w:lang w:eastAsia="ru-RU"/>
        </w:rPr>
        <w:t xml:space="preserve">живания в </w:t>
      </w:r>
      <w:r w:rsidRPr="009E4E7E">
        <w:rPr>
          <w:rFonts w:ascii="Arial" w:eastAsia="Times New Roman" w:hAnsi="Arial" w:cs="Arial"/>
          <w:color w:val="2D2D2D"/>
          <w:spacing w:val="2"/>
          <w:sz w:val="21"/>
          <w:szCs w:val="21"/>
          <w:lang w:eastAsia="ru-RU"/>
        </w:rPr>
        <w:t xml:space="preserve"> поселениях следует дополнительно учитывать население, пр</w:t>
      </w:r>
      <w:r w:rsidR="00DA550B">
        <w:rPr>
          <w:rFonts w:ascii="Arial" w:eastAsia="Times New Roman" w:hAnsi="Arial" w:cs="Arial"/>
          <w:color w:val="2D2D2D"/>
          <w:spacing w:val="2"/>
          <w:sz w:val="21"/>
          <w:szCs w:val="21"/>
          <w:lang w:eastAsia="ru-RU"/>
        </w:rPr>
        <w:t>иезжающее из других поселений,</w:t>
      </w:r>
      <w:r w:rsidRPr="009E4E7E">
        <w:rPr>
          <w:rFonts w:ascii="Arial" w:eastAsia="Times New Roman" w:hAnsi="Arial" w:cs="Arial"/>
          <w:color w:val="2D2D2D"/>
          <w:spacing w:val="2"/>
          <w:sz w:val="21"/>
          <w:szCs w:val="21"/>
          <w:lang w:eastAsia="ru-RU"/>
        </w:rPr>
        <w:t xml:space="preserve"> – сезонное население.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2.3.27. Расчет учреждений обслуживания для сезонного населения садоводческих некоммерческих объединений, дачных хозяйств и жилого фонда с временным проживанием в сельских поселениях на 1000 жителей допускается принимать по следующим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учреждения торговли - 80 кв. м торговой площади;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учреждения бытового обслуживания - 1,6 рабочего места;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пожарное депо - 0,2 пожарных автомобиля.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2.3.28.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периодического обслуживания - учреждения и предприятия, посещаемые населением не реже одного раза в месяц;</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эпизодического обслуживания - учреждения и предприятия, посещаемые населением реже одного раза в месяц (специализированные медицинские центры и больницы, универмаги, театры, концертные и выставочные залы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Перечень объектов по видам обслуживания приведен в приложении N 7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2.3.29. Перечень и расчетные показатели минимальной обеспеченности социально-значимыми объектами повседневного (приближенного) обслуживания приведены в таблице 23.</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23</w:t>
      </w:r>
    </w:p>
    <w:tbl>
      <w:tblPr>
        <w:tblW w:w="0" w:type="auto"/>
        <w:tblCellMar>
          <w:left w:w="0" w:type="dxa"/>
          <w:right w:w="0" w:type="dxa"/>
        </w:tblCellMar>
        <w:tblLook w:val="04A0" w:firstRow="1" w:lastRow="0" w:firstColumn="1" w:lastColumn="0" w:noHBand="0" w:noVBand="1"/>
      </w:tblPr>
      <w:tblGrid>
        <w:gridCol w:w="4069"/>
        <w:gridCol w:w="3284"/>
        <w:gridCol w:w="2002"/>
      </w:tblGrid>
      <w:tr w:rsidR="009E4E7E" w:rsidRPr="009E4E7E" w:rsidTr="009E4E7E">
        <w:trPr>
          <w:trHeight w:val="15"/>
        </w:trPr>
        <w:tc>
          <w:tcPr>
            <w:tcW w:w="535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4805"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Предприятия и учреждения</w:t>
            </w:r>
            <w:r w:rsidRPr="009E4E7E">
              <w:rPr>
                <w:rFonts w:ascii="Times New Roman" w:eastAsia="Times New Roman" w:hAnsi="Times New Roman" w:cs="Times New Roman"/>
                <w:color w:val="2D2D2D"/>
                <w:sz w:val="21"/>
                <w:szCs w:val="21"/>
                <w:lang w:eastAsia="ru-RU"/>
              </w:rPr>
              <w:br/>
              <w:t> повседневного обслуживания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Единицы измерения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Минимальная обеспеченность</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Дошкольные образовательные учреждения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мест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72 (42)*</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Общеобразовательные школы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мест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136</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Продовольственные магазины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торговой площади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Непродовольственные магазины товаров первой необходимости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торговой площади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Аптечный пункт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жилую группу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Отделение банка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жилую группу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Отделение связи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жилую группу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Предприятия бытового обслуживания (мастерские, парикмахерские и т. 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рабочих мест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Приемный пункт прачечной, химчистки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жилую группу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Общественные туалеты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прибор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Учреждения культуры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Закрытые спортивные сооружения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1000 жителей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r>
      <w:tr w:rsidR="009E4E7E" w:rsidRPr="009E4E7E" w:rsidTr="009E4E7E">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Пункт охраны порядка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жилую группу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 В скобках приведены показатели при уровне обеспеченности 50 % в соответствии со Схемой территориального </w:t>
      </w:r>
      <w:r w:rsidR="00DA550B">
        <w:rPr>
          <w:rFonts w:ascii="Arial" w:eastAsia="Times New Roman" w:hAnsi="Arial" w:cs="Arial"/>
          <w:color w:val="2D2D2D"/>
          <w:spacing w:val="2"/>
          <w:sz w:val="21"/>
          <w:szCs w:val="21"/>
          <w:lang w:eastAsia="ru-RU"/>
        </w:rPr>
        <w:t xml:space="preserve">планирования </w:t>
      </w:r>
      <w:r w:rsidR="00D86B67">
        <w:rPr>
          <w:rFonts w:ascii="Arial" w:eastAsia="Times New Roman" w:hAnsi="Arial" w:cs="Arial"/>
          <w:color w:val="2D2D2D"/>
          <w:spacing w:val="2"/>
          <w:sz w:val="21"/>
          <w:szCs w:val="21"/>
          <w:lang w:eastAsia="ru-RU"/>
        </w:rPr>
        <w:t>М.</w:t>
      </w:r>
      <w:r w:rsidR="00FF6316">
        <w:rPr>
          <w:rFonts w:ascii="Arial" w:eastAsia="Times New Roman" w:hAnsi="Arial" w:cs="Arial"/>
          <w:color w:val="2D2D2D"/>
          <w:spacing w:val="2"/>
          <w:sz w:val="21"/>
          <w:szCs w:val="21"/>
          <w:lang w:eastAsia="ru-RU"/>
        </w:rPr>
        <w:t>О «</w:t>
      </w:r>
      <w:proofErr w:type="gramStart"/>
      <w:r w:rsidR="00CB2CEB">
        <w:rPr>
          <w:rFonts w:ascii="Arial" w:eastAsia="Times New Roman" w:hAnsi="Arial" w:cs="Arial"/>
          <w:color w:val="2D2D2D"/>
          <w:spacing w:val="2"/>
          <w:sz w:val="21"/>
          <w:szCs w:val="21"/>
          <w:lang w:eastAsia="ru-RU"/>
        </w:rPr>
        <w:t>.</w:t>
      </w:r>
      <w:r w:rsidR="00D86B67">
        <w:rPr>
          <w:rFonts w:ascii="Arial" w:eastAsia="Times New Roman" w:hAnsi="Arial" w:cs="Arial"/>
          <w:color w:val="2D2D2D"/>
          <w:spacing w:val="2"/>
          <w:sz w:val="21"/>
          <w:szCs w:val="21"/>
          <w:lang w:eastAsia="ru-RU"/>
        </w:rPr>
        <w:t>Х</w:t>
      </w:r>
      <w:proofErr w:type="gramEnd"/>
      <w:r w:rsidR="00D86B67">
        <w:rPr>
          <w:rFonts w:ascii="Arial" w:eastAsia="Times New Roman" w:hAnsi="Arial" w:cs="Arial"/>
          <w:color w:val="2D2D2D"/>
          <w:spacing w:val="2"/>
          <w:sz w:val="21"/>
          <w:szCs w:val="21"/>
          <w:lang w:eastAsia="ru-RU"/>
        </w:rPr>
        <w:t>асавюртовский район» разработанной ФГУП "</w:t>
      </w:r>
      <w:proofErr w:type="spellStart"/>
      <w:r w:rsidR="00D86B67">
        <w:rPr>
          <w:rFonts w:ascii="Arial" w:eastAsia="Times New Roman" w:hAnsi="Arial" w:cs="Arial"/>
          <w:color w:val="2D2D2D"/>
          <w:spacing w:val="2"/>
          <w:sz w:val="21"/>
          <w:szCs w:val="21"/>
          <w:lang w:eastAsia="ru-RU"/>
        </w:rPr>
        <w:t>Гипрогор</w:t>
      </w:r>
      <w:proofErr w:type="spellEnd"/>
      <w:r w:rsidR="00D86B67">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2.3.30. Размещение объектов повседневного обслуживания обязательно при проектировании группы жилой, смешанной жилой застройки, размещаемой вне территории микрорайона (квартала) в окружении территорий иного функционального назначения.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случае размещения группы в составе микрорайона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2.3.31. Условия безопасности при размещении учреждений и предприятий обслуживания по нормируемым санитарно-гигиеническим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2.3.32. 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коэффициента естественной освещенности, соблюдения противопожарных и санитарных разрывов, но не менее приведенных в таблице 24.</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24</w:t>
      </w:r>
    </w:p>
    <w:tbl>
      <w:tblPr>
        <w:tblW w:w="0" w:type="auto"/>
        <w:tblCellMar>
          <w:left w:w="0" w:type="dxa"/>
          <w:right w:w="0" w:type="dxa"/>
        </w:tblCellMar>
        <w:tblLook w:val="04A0" w:firstRow="1" w:lastRow="0" w:firstColumn="1" w:lastColumn="0" w:noHBand="0" w:noVBand="1"/>
      </w:tblPr>
      <w:tblGrid>
        <w:gridCol w:w="3052"/>
        <w:gridCol w:w="1370"/>
        <w:gridCol w:w="1422"/>
        <w:gridCol w:w="1025"/>
        <w:gridCol w:w="2486"/>
      </w:tblGrid>
      <w:tr w:rsidR="009E4E7E" w:rsidRPr="009E4E7E" w:rsidTr="009E4E7E">
        <w:trPr>
          <w:trHeight w:val="15"/>
        </w:trPr>
        <w:tc>
          <w:tcPr>
            <w:tcW w:w="499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95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Здания (земельные участки)</w:t>
            </w:r>
            <w:r w:rsidRPr="009E4E7E">
              <w:rPr>
                <w:rFonts w:ascii="Times New Roman" w:eastAsia="Times New Roman" w:hAnsi="Times New Roman" w:cs="Times New Roman"/>
                <w:color w:val="2D2D2D"/>
                <w:sz w:val="21"/>
                <w:szCs w:val="21"/>
                <w:lang w:eastAsia="ru-RU"/>
              </w:rPr>
              <w:br/>
              <w:t> учреждений и предприятий</w:t>
            </w:r>
            <w:r w:rsidRPr="009E4E7E">
              <w:rPr>
                <w:rFonts w:ascii="Times New Roman" w:eastAsia="Times New Roman" w:hAnsi="Times New Roman" w:cs="Times New Roman"/>
                <w:color w:val="2D2D2D"/>
                <w:sz w:val="21"/>
                <w:szCs w:val="21"/>
                <w:lang w:eastAsia="ru-RU"/>
              </w:rPr>
              <w:br/>
              <w:t> обслуживания</w:t>
            </w:r>
          </w:p>
        </w:tc>
        <w:tc>
          <w:tcPr>
            <w:tcW w:w="739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Расстояния от зданий (границ участков) учреждений и предприятий обслуживания,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31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красной линии</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стен жилых зданий</w:t>
            </w:r>
          </w:p>
        </w:tc>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зданий общеобразовательных школ, дошкольных образовательных и лечебных учреждений</w:t>
            </w:r>
          </w:p>
        </w:tc>
      </w:tr>
      <w:tr w:rsidR="009E4E7E" w:rsidRPr="009E4E7E" w:rsidTr="009E4E7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городских округах и городских поселениях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сельских поселениях</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95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Дошкольные образовательные учреждения и общеобразовательные школы (стены здания)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по нормам инсоляции, </w:t>
            </w:r>
            <w:proofErr w:type="gramStart"/>
            <w:r w:rsidRPr="009E4E7E">
              <w:rPr>
                <w:rFonts w:ascii="Times New Roman" w:eastAsia="Times New Roman" w:hAnsi="Times New Roman" w:cs="Times New Roman"/>
                <w:color w:val="2D2D2D"/>
                <w:sz w:val="21"/>
                <w:szCs w:val="21"/>
                <w:lang w:eastAsia="ru-RU"/>
              </w:rPr>
              <w:t>освещен-</w:t>
            </w:r>
            <w:proofErr w:type="spellStart"/>
            <w:r w:rsidRPr="009E4E7E">
              <w:rPr>
                <w:rFonts w:ascii="Times New Roman" w:eastAsia="Times New Roman" w:hAnsi="Times New Roman" w:cs="Times New Roman"/>
                <w:color w:val="2D2D2D"/>
                <w:sz w:val="21"/>
                <w:szCs w:val="21"/>
                <w:lang w:eastAsia="ru-RU"/>
              </w:rPr>
              <w:t>ности</w:t>
            </w:r>
            <w:proofErr w:type="spellEnd"/>
            <w:proofErr w:type="gramEnd"/>
            <w:r w:rsidRPr="009E4E7E">
              <w:rPr>
                <w:rFonts w:ascii="Times New Roman" w:eastAsia="Times New Roman" w:hAnsi="Times New Roman" w:cs="Times New Roman"/>
                <w:color w:val="2D2D2D"/>
                <w:sz w:val="21"/>
                <w:szCs w:val="21"/>
                <w:lang w:eastAsia="ru-RU"/>
              </w:rPr>
              <w:t xml:space="preserve"> и противопожарным требованиям</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Приемные пункты вторичного сырья и стеклотары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Пожарные депо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 xml:space="preserve">Кладбища традиционного захоронения площадью, </w:t>
            </w:r>
            <w:proofErr w:type="gramStart"/>
            <w:r w:rsidRPr="009E4E7E">
              <w:rPr>
                <w:rFonts w:ascii="Times New Roman" w:eastAsia="Times New Roman" w:hAnsi="Times New Roman" w:cs="Times New Roman"/>
                <w:color w:val="2D2D2D"/>
                <w:sz w:val="21"/>
                <w:szCs w:val="21"/>
                <w:lang w:eastAsia="ru-RU"/>
              </w:rPr>
              <w:t>га</w:t>
            </w:r>
            <w:proofErr w:type="gramEnd"/>
            <w:r w:rsidRPr="009E4E7E">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10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 10 до 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 20 до 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Закрытые кладбища и мемориальные комплексы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Участки дошкольных образовательных учреждений не должны примыкать непосредственно к магистральным улицам.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Участки вновь размещаемых больниц не должны примыкать непосредственно к магистральным улицам.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2.3.33. Учреждения открытой сети, размещаемые на границе территорий производственных зон и жилых районов, рассчитываются согласно приложению</w:t>
      </w:r>
      <w:r w:rsidR="00CB2CEB">
        <w:rPr>
          <w:rFonts w:ascii="Arial" w:eastAsia="Times New Roman" w:hAnsi="Arial" w:cs="Arial"/>
          <w:color w:val="2D2D2D"/>
          <w:spacing w:val="2"/>
          <w:sz w:val="21"/>
          <w:szCs w:val="21"/>
          <w:lang w:eastAsia="ru-RU"/>
        </w:rPr>
        <w:t>.</w:t>
      </w:r>
      <w:r w:rsidRPr="009E4E7E">
        <w:rPr>
          <w:rFonts w:ascii="Arial" w:eastAsia="Times New Roman" w:hAnsi="Arial" w:cs="Arial"/>
          <w:color w:val="2D2D2D"/>
          <w:spacing w:val="2"/>
          <w:sz w:val="21"/>
          <w:szCs w:val="21"/>
          <w:lang w:eastAsia="ru-RU"/>
        </w:rPr>
        <w:t xml:space="preserve"> N 9 к настоящим нормативам на население прилегающих районов с коэффициентом учета работающих по таблице 25. В состав сети на таких территориях включаются объекты торгово-бытового назначения, спорта, сбербанки, отделения связи, а также офисы и объекты автосервиса.</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25</w:t>
      </w:r>
    </w:p>
    <w:tbl>
      <w:tblPr>
        <w:tblW w:w="0" w:type="auto"/>
        <w:tblCellMar>
          <w:left w:w="0" w:type="dxa"/>
          <w:right w:w="0" w:type="dxa"/>
        </w:tblCellMar>
        <w:tblLook w:val="04A0" w:firstRow="1" w:lastRow="0" w:firstColumn="1" w:lastColumn="0" w:noHBand="0" w:noVBand="1"/>
      </w:tblPr>
      <w:tblGrid>
        <w:gridCol w:w="1789"/>
        <w:gridCol w:w="1154"/>
        <w:gridCol w:w="1455"/>
        <w:gridCol w:w="1637"/>
        <w:gridCol w:w="1661"/>
        <w:gridCol w:w="1659"/>
      </w:tblGrid>
      <w:tr w:rsidR="009E4E7E" w:rsidRPr="009E4E7E" w:rsidTr="009E4E7E">
        <w:trPr>
          <w:trHeight w:val="15"/>
        </w:trPr>
        <w:tc>
          <w:tcPr>
            <w:tcW w:w="3326"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58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58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Соотношение:</w:t>
            </w:r>
            <w:r w:rsidRPr="009E4E7E">
              <w:rPr>
                <w:rFonts w:ascii="Times New Roman" w:eastAsia="Times New Roman" w:hAnsi="Times New Roman" w:cs="Times New Roman"/>
                <w:color w:val="2D2D2D"/>
                <w:sz w:val="21"/>
                <w:szCs w:val="21"/>
                <w:lang w:eastAsia="ru-RU"/>
              </w:rPr>
              <w:br/>
              <w:t> работающие (тыс. чел.)</w:t>
            </w:r>
            <w:r w:rsidRPr="009E4E7E">
              <w:rPr>
                <w:rFonts w:ascii="Times New Roman" w:eastAsia="Times New Roman" w:hAnsi="Times New Roman" w:cs="Times New Roman"/>
                <w:color w:val="2D2D2D"/>
                <w:sz w:val="21"/>
                <w:szCs w:val="21"/>
                <w:lang w:eastAsia="ru-RU"/>
              </w:rPr>
              <w:br/>
              <w:t>   жители (тыс. чел.)</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9E4E7E">
              <w:rPr>
                <w:rFonts w:ascii="Times New Roman" w:eastAsia="Times New Roman" w:hAnsi="Times New Roman" w:cs="Times New Roman"/>
                <w:color w:val="2D2D2D"/>
                <w:sz w:val="21"/>
                <w:szCs w:val="21"/>
                <w:lang w:eastAsia="ru-RU"/>
              </w:rPr>
              <w:t>Коэффи-циент</w:t>
            </w:r>
            <w:proofErr w:type="spellEnd"/>
            <w:proofErr w:type="gramEnd"/>
          </w:p>
        </w:tc>
        <w:tc>
          <w:tcPr>
            <w:tcW w:w="905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Расчетные показатели (на 1000 жителей)</w:t>
            </w:r>
          </w:p>
        </w:tc>
      </w:tr>
      <w:tr w:rsidR="009E4E7E" w:rsidRPr="009E4E7E" w:rsidTr="009E4E7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Торговля,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торговой площади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Общественное питание, мест</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Бытовое обслуживание, рабочих мест</w:t>
            </w:r>
          </w:p>
        </w:tc>
      </w:tr>
      <w:tr w:rsidR="009E4E7E" w:rsidRPr="009E4E7E" w:rsidTr="009E4E7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9E4E7E">
              <w:rPr>
                <w:rFonts w:ascii="Times New Roman" w:eastAsia="Times New Roman" w:hAnsi="Times New Roman" w:cs="Times New Roman"/>
                <w:color w:val="2D2D2D"/>
                <w:sz w:val="21"/>
                <w:szCs w:val="21"/>
                <w:lang w:eastAsia="ru-RU"/>
              </w:rPr>
              <w:t>продоволь-ственные</w:t>
            </w:r>
            <w:proofErr w:type="spellEnd"/>
            <w:proofErr w:type="gramEnd"/>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9E4E7E">
              <w:rPr>
                <w:rFonts w:ascii="Times New Roman" w:eastAsia="Times New Roman" w:hAnsi="Times New Roman" w:cs="Times New Roman"/>
                <w:color w:val="2D2D2D"/>
                <w:sz w:val="21"/>
                <w:szCs w:val="21"/>
                <w:lang w:eastAsia="ru-RU"/>
              </w:rPr>
              <w:t>непродоволь-ственные</w:t>
            </w:r>
            <w:proofErr w:type="spellEnd"/>
            <w:proofErr w:type="gramEnd"/>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140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2.3.34. Радиус обслуживания населения учреждениями и предприятиями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приложением N 9 к на</w:t>
      </w:r>
      <w:r w:rsidR="00FA2692">
        <w:rPr>
          <w:rFonts w:ascii="Arial" w:eastAsia="Times New Roman" w:hAnsi="Arial" w:cs="Arial"/>
          <w:color w:val="2D2D2D"/>
          <w:spacing w:val="2"/>
          <w:sz w:val="21"/>
          <w:szCs w:val="21"/>
          <w:lang w:eastAsia="ru-RU"/>
        </w:rPr>
        <w:t>с</w:t>
      </w:r>
      <w:r w:rsidRPr="009E4E7E">
        <w:rPr>
          <w:rFonts w:ascii="Arial" w:eastAsia="Times New Roman" w:hAnsi="Arial" w:cs="Arial"/>
          <w:color w:val="2D2D2D"/>
          <w:spacing w:val="2"/>
          <w:sz w:val="21"/>
          <w:szCs w:val="21"/>
          <w:lang w:eastAsia="ru-RU"/>
        </w:rPr>
        <w:t>тоящим нормативам и таблицей 26.</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26</w:t>
      </w:r>
    </w:p>
    <w:tbl>
      <w:tblPr>
        <w:tblW w:w="0" w:type="auto"/>
        <w:tblCellMar>
          <w:left w:w="0" w:type="dxa"/>
          <w:right w:w="0" w:type="dxa"/>
        </w:tblCellMar>
        <w:tblLook w:val="04A0" w:firstRow="1" w:lastRow="0" w:firstColumn="1" w:lastColumn="0" w:noHBand="0" w:noVBand="1"/>
      </w:tblPr>
      <w:tblGrid>
        <w:gridCol w:w="7211"/>
        <w:gridCol w:w="2144"/>
      </w:tblGrid>
      <w:tr w:rsidR="009E4E7E" w:rsidRPr="009E4E7E" w:rsidTr="009E4E7E">
        <w:trPr>
          <w:trHeight w:val="15"/>
        </w:trPr>
        <w:tc>
          <w:tcPr>
            <w:tcW w:w="997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40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Учреждения и предприятия обслуживания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Радиус</w:t>
            </w:r>
            <w:r w:rsidRPr="009E4E7E">
              <w:rPr>
                <w:rFonts w:ascii="Times New Roman" w:eastAsia="Times New Roman" w:hAnsi="Times New Roman" w:cs="Times New Roman"/>
                <w:color w:val="2D2D2D"/>
                <w:sz w:val="21"/>
                <w:szCs w:val="21"/>
                <w:lang w:eastAsia="ru-RU"/>
              </w:rPr>
              <w:br/>
              <w:t xml:space="preserve"> обслуживания,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Дошкольные образовательные учреждения: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городских округах и городских поселениях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сельских поселениях и в малых городских округах и городских поселениях при малоэтажной застройке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Общеобразовательные школы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Помещения для физкультурно-оздоровительных занятий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Физкультурно-спортивные центры жилых районов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Поликлиники и их филиалы в городских округах и городских поселениях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Аптеки в городских округах и городских поселениях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То же, в районах малоэтажной застройки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Предприятия торговли, общественного питания и бытового обслуживания местного значения:</w:t>
            </w:r>
            <w:r w:rsidRPr="009E4E7E">
              <w:rPr>
                <w:rFonts w:ascii="Times New Roman" w:eastAsia="Times New Roman" w:hAnsi="Times New Roman" w:cs="Times New Roman"/>
                <w:color w:val="2D2D2D"/>
                <w:sz w:val="21"/>
                <w:szCs w:val="21"/>
                <w:lang w:eastAsia="ru-RU"/>
              </w:rPr>
              <w:br/>
              <w:t> в городских округах и городских поселениях при застройке: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многоэтажной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малоэтажной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сельских поселениях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Отделения связи и филиалы банков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Радиусы обслуживания общеобразовательных школ в сельских поселениях принимаются по муниципальным нормативам, а при их отсутствии - по заданию на проектирование.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2.3.35.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т. п.) принимается по заданию на проектирование.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2.3.36. На производственных территориях должны предусматриваться учреждения и предприятия обслуживания закрытой и открытой сети. Учреждения закрытой сети размещаются на территории промышленных предприятий и рассчитываются согласно СНиП 2.09.04-87*, в том числе: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помещения здравоохранения принимаются в зависимости от числа </w:t>
      </w:r>
      <w:proofErr w:type="gramStart"/>
      <w:r w:rsidRPr="009E4E7E">
        <w:rPr>
          <w:rFonts w:ascii="Arial" w:eastAsia="Times New Roman" w:hAnsi="Arial" w:cs="Arial"/>
          <w:color w:val="2D2D2D"/>
          <w:spacing w:val="2"/>
          <w:sz w:val="21"/>
          <w:szCs w:val="21"/>
          <w:lang w:eastAsia="ru-RU"/>
        </w:rPr>
        <w:t>работающих</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списочной численности от 50 до 300 </w:t>
      </w:r>
      <w:proofErr w:type="gramStart"/>
      <w:r w:rsidRPr="009E4E7E">
        <w:rPr>
          <w:rFonts w:ascii="Arial" w:eastAsia="Times New Roman" w:hAnsi="Arial" w:cs="Arial"/>
          <w:color w:val="2D2D2D"/>
          <w:spacing w:val="2"/>
          <w:sz w:val="21"/>
          <w:szCs w:val="21"/>
          <w:lang w:eastAsia="ru-RU"/>
        </w:rPr>
        <w:t>работающих</w:t>
      </w:r>
      <w:proofErr w:type="gramEnd"/>
      <w:r w:rsidRPr="009E4E7E">
        <w:rPr>
          <w:rFonts w:ascii="Arial" w:eastAsia="Times New Roman" w:hAnsi="Arial" w:cs="Arial"/>
          <w:color w:val="2D2D2D"/>
          <w:spacing w:val="2"/>
          <w:sz w:val="21"/>
          <w:szCs w:val="21"/>
          <w:lang w:eastAsia="ru-RU"/>
        </w:rPr>
        <w:t xml:space="preserve"> должен быть предусмотрен медицинский пункт.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Площадь медицинского пункта следует принимать: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12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 при списочной численности от 50 до 150 работающих;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18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 при списочной численности от 151 до 300 работающих.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предприятиях, где предусматривается возможность использования труда инвалидов, площадь медицинского пункта допускается увеличивать на 3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списочной численности более 300 </w:t>
      </w:r>
      <w:proofErr w:type="gramStart"/>
      <w:r w:rsidRPr="009E4E7E">
        <w:rPr>
          <w:rFonts w:ascii="Arial" w:eastAsia="Times New Roman" w:hAnsi="Arial" w:cs="Arial"/>
          <w:color w:val="2D2D2D"/>
          <w:spacing w:val="2"/>
          <w:sz w:val="21"/>
          <w:szCs w:val="21"/>
          <w:lang w:eastAsia="ru-RU"/>
        </w:rPr>
        <w:t>работающих</w:t>
      </w:r>
      <w:proofErr w:type="gramEnd"/>
      <w:r w:rsidRPr="009E4E7E">
        <w:rPr>
          <w:rFonts w:ascii="Arial" w:eastAsia="Times New Roman" w:hAnsi="Arial" w:cs="Arial"/>
          <w:color w:val="2D2D2D"/>
          <w:spacing w:val="2"/>
          <w:sz w:val="21"/>
          <w:szCs w:val="21"/>
          <w:lang w:eastAsia="ru-RU"/>
        </w:rPr>
        <w:t xml:space="preserve"> должны предусматриваться фельдшерские или врачебные здравпункты.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предприятия общественного питания следует проектировать с учетом численности работников, в том числе: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численности работающих в смену более 200 человек следует предусматривать столовую, работающую на полуфабрикатах*;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численности работающих в смену до 200 человек - </w:t>
      </w:r>
      <w:proofErr w:type="gramStart"/>
      <w:r w:rsidRPr="009E4E7E">
        <w:rPr>
          <w:rFonts w:ascii="Arial" w:eastAsia="Times New Roman" w:hAnsi="Arial" w:cs="Arial"/>
          <w:color w:val="2D2D2D"/>
          <w:spacing w:val="2"/>
          <w:sz w:val="21"/>
          <w:szCs w:val="21"/>
          <w:lang w:eastAsia="ru-RU"/>
        </w:rPr>
        <w:t>столовую-раздаточную</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численности работающих в смену менее 30 человек допускается предусматривать комнату приема пищи.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При обосновании допускается предусматривать столовые, работающие на сырье.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2.3.37. При разработке генеральных планов городских округов и поселений Республики Дагестан размещение дошкольных образовательных, общеобразовательных учреждений, </w:t>
      </w:r>
      <w:r w:rsidRPr="009E4E7E">
        <w:rPr>
          <w:rFonts w:ascii="Arial" w:eastAsia="Times New Roman" w:hAnsi="Arial" w:cs="Arial"/>
          <w:color w:val="2D2D2D"/>
          <w:spacing w:val="2"/>
          <w:sz w:val="21"/>
          <w:szCs w:val="21"/>
          <w:lang w:eastAsia="ru-RU"/>
        </w:rPr>
        <w:lastRenderedPageBreak/>
        <w:t>учреждений начального профессионального образования, средних и высших учебных заведений, лечебно-профилактических учреждений, розничных рынков следует проектировать в соответствии с требованиями нормативных документов и настоящего раздела.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2.3.38. При размещении учреждений, указанных в п. 2.3.37, минимальная обеспеченность учреждениями и площадь их земельных участков принимается по приложениям N 8 и 9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размещении указанных учреждений следует учитывать радиус их пешеходной доступности в соответствии с таблицами 26 и 28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2.3.39. Расстояния от зданий учреждений до различных видов зданий (жилых, производственных и др.) принимаются в соответствии с таблицей 24.</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Расстояния от территории учреждений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2.3.40. Въезды и входы на территорию учреждений, проезды, дорожки к хозяйственным постройкам, к контейнерной площадке для сбора мусора проектируются в соответствии с требованиями раздела "Зоны транспортной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2.3.41. Через территории учреждений, указанных в п. 2.3.37, не должны проходить магистральные инженерные ком</w:t>
      </w:r>
      <w:r w:rsidR="00412205">
        <w:rPr>
          <w:rFonts w:ascii="Arial" w:eastAsia="Times New Roman" w:hAnsi="Arial" w:cs="Arial"/>
          <w:color w:val="2D2D2D"/>
          <w:spacing w:val="2"/>
          <w:sz w:val="21"/>
          <w:szCs w:val="21"/>
          <w:lang w:eastAsia="ru-RU"/>
        </w:rPr>
        <w:t>муникации сельского и районного</w:t>
      </w:r>
      <w:r w:rsidRPr="009E4E7E">
        <w:rPr>
          <w:rFonts w:ascii="Arial" w:eastAsia="Times New Roman" w:hAnsi="Arial" w:cs="Arial"/>
          <w:color w:val="2D2D2D"/>
          <w:spacing w:val="2"/>
          <w:sz w:val="21"/>
          <w:szCs w:val="21"/>
          <w:lang w:eastAsia="ru-RU"/>
        </w:rPr>
        <w:t xml:space="preserve"> назначения (водоснабжения, канализации, теплоснабжения, электроснабжения).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2.3.42. Инженерное обеспечение учреждений проектируется в соответствии с требованиями раздела "Зоны инженерной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2.3.43. Дошкольные образовательные учреждения (ДОУ) следует размещать в микрорайонах на обособленных земельных участках, удаленных от магистральных улиц, коммунальных и промышленных предприятий, автостоянок.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условиям аэрации участки ДОУ размещают в зоне пониженных скоростей преобладающих ветровых потоков, аэродинамической тени.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2.3.44. На земельном участке проектируют следующие функциональные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зона застройки;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зона игровой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хозяйственная зона.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Территория участка должна быть ограждена забором высотой не менее 1,6 м и полосой зеленых насаждений.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сложных рельефах местности следует предусмотреть отвод паводковых и ливневых вод от участка ДОУ для предупреждения затопления и загрязнения игровой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2.3.45. Зона застройки включает основное здание ДОУ, которое размещают в границах участка. Расположение на участке посторонних учреждений, зданий и сооружений, функционально не связанных с ДОУ,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ДОУ их вместимость не должна превышать 350 мест.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Здания ДОУ проектируются отдельно </w:t>
      </w:r>
      <w:proofErr w:type="gramStart"/>
      <w:r w:rsidRPr="009E4E7E">
        <w:rPr>
          <w:rFonts w:ascii="Arial" w:eastAsia="Times New Roman" w:hAnsi="Arial" w:cs="Arial"/>
          <w:color w:val="2D2D2D"/>
          <w:spacing w:val="2"/>
          <w:sz w:val="21"/>
          <w:szCs w:val="21"/>
          <w:lang w:eastAsia="ru-RU"/>
        </w:rPr>
        <w:t>стоящими</w:t>
      </w:r>
      <w:proofErr w:type="gramEnd"/>
      <w:r w:rsidRPr="009E4E7E">
        <w:rPr>
          <w:rFonts w:ascii="Arial" w:eastAsia="Times New Roman" w:hAnsi="Arial" w:cs="Arial"/>
          <w:color w:val="2D2D2D"/>
          <w:spacing w:val="2"/>
          <w:sz w:val="21"/>
          <w:szCs w:val="21"/>
          <w:lang w:eastAsia="ru-RU"/>
        </w:rPr>
        <w:t>. При затесненной многоэтажной застройке в городских округах и городских поселениях, а также при проектировании ДОУ в городах-новостройках допускается пристройка здания ДОУ к жилым домам при наличии отдельной огороженной территории с самостоятельным входом и выездом (въездом). Здание ДОУ должно быть отгорожено от жилого здания капитальной стеной.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Вместимость ДОУ, пристроенных к торцам жилых домов и встроенных в жилые дома не должна превышать 140 мест.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Вместимость ДО</w:t>
      </w:r>
      <w:r w:rsidR="00412205">
        <w:rPr>
          <w:rFonts w:ascii="Arial" w:eastAsia="Times New Roman" w:hAnsi="Arial" w:cs="Arial"/>
          <w:color w:val="2D2D2D"/>
          <w:spacing w:val="2"/>
          <w:sz w:val="21"/>
          <w:szCs w:val="21"/>
          <w:lang w:eastAsia="ru-RU"/>
        </w:rPr>
        <w:t xml:space="preserve">У в малых </w:t>
      </w:r>
      <w:r w:rsidRPr="009E4E7E">
        <w:rPr>
          <w:rFonts w:ascii="Arial" w:eastAsia="Times New Roman" w:hAnsi="Arial" w:cs="Arial"/>
          <w:color w:val="2D2D2D"/>
          <w:spacing w:val="2"/>
          <w:sz w:val="21"/>
          <w:szCs w:val="21"/>
          <w:lang w:eastAsia="ru-RU"/>
        </w:rPr>
        <w:t xml:space="preserve"> сельских поселениях рекомендуется не более 140 мест.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Наибольшее число ме</w:t>
      </w:r>
      <w:proofErr w:type="gramStart"/>
      <w:r w:rsidRPr="009E4E7E">
        <w:rPr>
          <w:rFonts w:ascii="Arial" w:eastAsia="Times New Roman" w:hAnsi="Arial" w:cs="Arial"/>
          <w:color w:val="2D2D2D"/>
          <w:spacing w:val="2"/>
          <w:sz w:val="21"/>
          <w:szCs w:val="21"/>
          <w:lang w:eastAsia="ru-RU"/>
        </w:rPr>
        <w:t>ст в зд</w:t>
      </w:r>
      <w:proofErr w:type="gramEnd"/>
      <w:r w:rsidRPr="009E4E7E">
        <w:rPr>
          <w:rFonts w:ascii="Arial" w:eastAsia="Times New Roman" w:hAnsi="Arial" w:cs="Arial"/>
          <w:color w:val="2D2D2D"/>
          <w:spacing w:val="2"/>
          <w:sz w:val="21"/>
          <w:szCs w:val="21"/>
          <w:lang w:eastAsia="ru-RU"/>
        </w:rPr>
        <w:t>аниях ДОУ и предельное размещение помещений, предназначенных для пребывания детей, по этажам следует принимать с учетом степени огнестойкости и класса конструктивной пожарной опасности здания по таблице 6.3 СНиП 31-06-2009.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2.3.46. Этажность зданий ДОУ не должна превышать 2 этажей.</w:t>
      </w:r>
    </w:p>
    <w:p w:rsidR="009E4E7E" w:rsidRPr="009E4E7E" w:rsidRDefault="00412205"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Pr>
          <w:rFonts w:ascii="Arial" w:eastAsia="Times New Roman" w:hAnsi="Arial" w:cs="Arial"/>
          <w:color w:val="2D2D2D"/>
          <w:spacing w:val="2"/>
          <w:sz w:val="21"/>
          <w:szCs w:val="21"/>
          <w:lang w:eastAsia="ru-RU"/>
        </w:rPr>
        <w:t xml:space="preserve">В крупных </w:t>
      </w:r>
      <w:r w:rsidR="009E4E7E" w:rsidRPr="009E4E7E">
        <w:rPr>
          <w:rFonts w:ascii="Arial" w:eastAsia="Times New Roman" w:hAnsi="Arial" w:cs="Arial"/>
          <w:color w:val="2D2D2D"/>
          <w:spacing w:val="2"/>
          <w:sz w:val="21"/>
          <w:szCs w:val="21"/>
          <w:lang w:eastAsia="ru-RU"/>
        </w:rPr>
        <w:t xml:space="preserve"> поселениях в условиях плотной застройки по согласованию с органами Управления Федеральной службы по надзору</w:t>
      </w:r>
      <w:proofErr w:type="gramEnd"/>
      <w:r w:rsidR="009E4E7E" w:rsidRPr="009E4E7E">
        <w:rPr>
          <w:rFonts w:ascii="Arial" w:eastAsia="Times New Roman" w:hAnsi="Arial" w:cs="Arial"/>
          <w:color w:val="2D2D2D"/>
          <w:spacing w:val="2"/>
          <w:sz w:val="21"/>
          <w:szCs w:val="21"/>
          <w:lang w:eastAsia="ru-RU"/>
        </w:rPr>
        <w:t xml:space="preserve"> в сфере защиты прав потребителей и благополучия человека по Республике Дагестан (далее Управление </w:t>
      </w:r>
      <w:proofErr w:type="spellStart"/>
      <w:r w:rsidR="009E4E7E" w:rsidRPr="009E4E7E">
        <w:rPr>
          <w:rFonts w:ascii="Arial" w:eastAsia="Times New Roman" w:hAnsi="Arial" w:cs="Arial"/>
          <w:color w:val="2D2D2D"/>
          <w:spacing w:val="2"/>
          <w:sz w:val="21"/>
          <w:szCs w:val="21"/>
          <w:lang w:eastAsia="ru-RU"/>
        </w:rPr>
        <w:t>Роспотребнадзора</w:t>
      </w:r>
      <w:proofErr w:type="spellEnd"/>
      <w:r w:rsidR="009E4E7E" w:rsidRPr="009E4E7E">
        <w:rPr>
          <w:rFonts w:ascii="Arial" w:eastAsia="Times New Roman" w:hAnsi="Arial" w:cs="Arial"/>
          <w:color w:val="2D2D2D"/>
          <w:spacing w:val="2"/>
          <w:sz w:val="21"/>
          <w:szCs w:val="21"/>
          <w:lang w:eastAsia="ru-RU"/>
        </w:rPr>
        <w:t xml:space="preserve"> по Республике Дагестан) допускается проектирование зданий высотой в 3 этажа.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небольших населенных пунктах, расположенных в районах сейсмичностью 8-9 баллов, здания ДОУ следует проектировать отдельно </w:t>
      </w:r>
      <w:proofErr w:type="gramStart"/>
      <w:r w:rsidRPr="009E4E7E">
        <w:rPr>
          <w:rFonts w:ascii="Arial" w:eastAsia="Times New Roman" w:hAnsi="Arial" w:cs="Arial"/>
          <w:color w:val="2D2D2D"/>
          <w:spacing w:val="2"/>
          <w:sz w:val="21"/>
          <w:szCs w:val="21"/>
          <w:lang w:eastAsia="ru-RU"/>
        </w:rPr>
        <w:t>стоящими</w:t>
      </w:r>
      <w:proofErr w:type="gramEnd"/>
      <w:r w:rsidRPr="009E4E7E">
        <w:rPr>
          <w:rFonts w:ascii="Arial" w:eastAsia="Times New Roman" w:hAnsi="Arial" w:cs="Arial"/>
          <w:color w:val="2D2D2D"/>
          <w:spacing w:val="2"/>
          <w:sz w:val="21"/>
          <w:szCs w:val="21"/>
          <w:lang w:eastAsia="ru-RU"/>
        </w:rPr>
        <w:t xml:space="preserve"> одноэтажными.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2.3.47. При недостаточной или </w:t>
      </w:r>
      <w:proofErr w:type="spellStart"/>
      <w:r w:rsidRPr="009E4E7E">
        <w:rPr>
          <w:rFonts w:ascii="Arial" w:eastAsia="Times New Roman" w:hAnsi="Arial" w:cs="Arial"/>
          <w:color w:val="2D2D2D"/>
          <w:spacing w:val="2"/>
          <w:sz w:val="21"/>
          <w:szCs w:val="21"/>
          <w:lang w:eastAsia="ru-RU"/>
        </w:rPr>
        <w:t>неинсолируемой</w:t>
      </w:r>
      <w:proofErr w:type="spellEnd"/>
      <w:r w:rsidRPr="009E4E7E">
        <w:rPr>
          <w:rFonts w:ascii="Arial" w:eastAsia="Times New Roman" w:hAnsi="Arial" w:cs="Arial"/>
          <w:color w:val="2D2D2D"/>
          <w:spacing w:val="2"/>
          <w:sz w:val="21"/>
          <w:szCs w:val="21"/>
          <w:lang w:eastAsia="ru-RU"/>
        </w:rPr>
        <w:t xml:space="preserve"> территории ДОУ часть или всю игровую территорию, по согласованию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 допускается размещать на расстоянии не более 50 м от здания или участка.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2.3.48. Зона игровой территории включает в себя: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групповые площадки - индивидуальные для каждой группы – из расчета не менее 7,2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на 1 ребенка ясельного возраста и не менее 9,0 м2 на 1 ребенка дошкольного возраста;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общую физкультурную площадку.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Групповые площадки соединяют кольцевой дорожкой шириной 1,5 м по периметру участка.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Групповые площадки для детей ясельного возраста проектируются в непосредственной близости от выходов из помещений этих групп.</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каждой групповой площадки проектируется теневой навес площадью не менее 40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Теневые навесы для детей ясельного и дошкольного возраста ограждают с трех сторон, высота ограждения не менее 1,5 м. Навесы для детей ясельного возраста до 2 лет допускается пристраивать к зданию ДОУ и использовать как веранды.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ДОУ вместимостью до 150 мест следует предусматривать одну физкультурную площадку размером не менее 250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при вместимости свыше 150 мест - две площадки размером 150 м2 и 250 м2. Вблизи физкультурной площадки допускается устраивать открытые плавательные бассейны переменной глубины от 0,4 м до 0,8 м и размером 4?8 м или 6?10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2.3.49. Хозяйственная зона размещается на границе земельного участка ДОУ вдали от групповых и физкультурных площадок, изолируется от остальной территории зелеными насаждениями, должна иметь самостоятельный въезд с улицы.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хозяйственной зоны могут размещаться: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отсутствии теплоцентрали - котельная с соответствующим хранилищем топлива;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овощехранилище площадью не более 50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площадки для огорода, ягодника, фруктового сада;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места для сушки белья, чистки ковровых изделий.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хозяйственной зоне оборудуется площадка для сбора мусора и пищевых отходов. Размеры площадки должны превышать площадь основания контейнеров на 1 м во все стороны.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2.3.50. Площадь озеленения территории ДОУ должна составлять не менее 50 %.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В площадь озеленения включаются защитные полосы между элементами участка, обеспечивающие санитарные разрывы, </w:t>
      </w:r>
      <w:proofErr w:type="gramStart"/>
      <w:r w:rsidRPr="009E4E7E">
        <w:rPr>
          <w:rFonts w:ascii="Arial" w:eastAsia="Times New Roman" w:hAnsi="Arial" w:cs="Arial"/>
          <w:color w:val="2D2D2D"/>
          <w:spacing w:val="2"/>
          <w:sz w:val="21"/>
          <w:szCs w:val="21"/>
          <w:lang w:eastAsia="ru-RU"/>
        </w:rPr>
        <w:t>м</w:t>
      </w:r>
      <w:proofErr w:type="gramEnd"/>
      <w:r w:rsidRPr="009E4E7E">
        <w:rPr>
          <w:rFonts w:ascii="Arial" w:eastAsia="Times New Roman" w:hAnsi="Arial" w:cs="Arial"/>
          <w:color w:val="2D2D2D"/>
          <w:spacing w:val="2"/>
          <w:sz w:val="21"/>
          <w:szCs w:val="21"/>
          <w:lang w:eastAsia="ru-RU"/>
        </w:rPr>
        <w:t>, не менее: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 между групповыми, групповой и физкультурной площадками;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6 - между групповой и хозяйственной, общей физкультурной и хозяйственной площадками;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2 - между ограждением участка и групповыми или общей </w:t>
      </w:r>
      <w:proofErr w:type="gramStart"/>
      <w:r w:rsidRPr="009E4E7E">
        <w:rPr>
          <w:rFonts w:ascii="Arial" w:eastAsia="Times New Roman" w:hAnsi="Arial" w:cs="Arial"/>
          <w:color w:val="2D2D2D"/>
          <w:spacing w:val="2"/>
          <w:sz w:val="21"/>
          <w:szCs w:val="21"/>
          <w:lang w:eastAsia="ru-RU"/>
        </w:rPr>
        <w:t>физкультурной</w:t>
      </w:r>
      <w:proofErr w:type="gramEnd"/>
      <w:r w:rsidRPr="009E4E7E">
        <w:rPr>
          <w:rFonts w:ascii="Arial" w:eastAsia="Times New Roman" w:hAnsi="Arial" w:cs="Arial"/>
          <w:color w:val="2D2D2D"/>
          <w:spacing w:val="2"/>
          <w:sz w:val="21"/>
          <w:szCs w:val="21"/>
          <w:lang w:eastAsia="ru-RU"/>
        </w:rPr>
        <w:t xml:space="preserve"> площадками.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Групповые площадки должны быть ограждены кустарником.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периметру участка должна размещаться зеленая защитная полоса из деревьев и кустарников шириной не менее 1,5 м, со стороны улицы - не менее 6 м. Деревья размещаются на расстоянии не менее 15 м, кустарники – 5 м от здания ДОУ.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2.3.51. Водоснабжение и канализация в ДОУ должны быть централизованными. При отсутствии централизованных сетей проектируются местные системы водоснабжения и канализации.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Теплоснабжение зданий ДОУ следует предусматривать от тепловых сетей ТЭЦ, районных и местных котельных с резервным вводом. Допускается применение автономного или газового отопления.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2.3.52. Здания общеобразовательных учреждений допускается размещать: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на внутриквартальных территориях микрорайона, удаленных от межквартальных проездов с регулярным движением транспорта на расстояние 100-170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Не допускается размещать общеобразовательные учреждения на внутриквартальных и межквартальных проездах с регулярным движением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2.3.53. </w:t>
      </w:r>
      <w:proofErr w:type="gramStart"/>
      <w:r w:rsidRPr="009E4E7E">
        <w:rPr>
          <w:rFonts w:ascii="Arial" w:eastAsia="Times New Roman" w:hAnsi="Arial" w:cs="Arial"/>
          <w:color w:val="2D2D2D"/>
          <w:spacing w:val="2"/>
          <w:sz w:val="21"/>
          <w:szCs w:val="21"/>
          <w:lang w:eastAsia="ru-RU"/>
        </w:rPr>
        <w:t>Допускается размещение общеобразовательных учреждений на расстоянии транспортной доступности: для обучающихся I ступени обучения - 15 мин. (в одну сторону), для обучающихся II и III ступени – не более 50 мин. (в одну сторону).</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2.3.54. Здание общеобразовательного учреждения следует размещать на самостоятельном земельном участке с отступом от красной линии не менее 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Этажность зданий общеобразовательных учреждений в сейсмически опасных районах не должна превышать 3 этажей.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сейсмически безопасных районах в условиях плотной застройки допускается проектирование учреждений высотой в 4 этажа.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Надстройку зданий школ мансардным этажом при реконструкции следует предусматривать в пределах рекомендованной этажности. При этом на мансардном этаже не допускается размещать спальные помещения.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Вместимость вновь строящихся городских общеобразовательных школ не должна превышать 1000 человек, сельских малокомплектных учреждений для I ступени обучения - 80 человек, I и II ступеней – 250 человек, I, II и III ступеней – 500 человек.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зданий школ вместимость и этажность здания следует принимать с учетом степени огнестойкости и класса конструктивной пожарной опасности здания или пожарного отсека по таблице 6.8 СНиП 31-06-2009.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2.3.55. Территория участка должна быть ограждена забором высотой 1,5 м и вдоль него - зелеными насаждениями.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Озеленение участка предусматривается из расчета не менее 50 % площади его территории. Деревья должны размещаться на расстоянии не менее 15 м, а кустарники - не менее 5 м от зданий общеобразовательных учреждений.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2.3.56. На земельном участке проектируются следующие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учебно-опытная зона;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физкультурно-спортивная зона;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зона отдыха;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хозяйственная зона.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Площадь учебно-опытной зоны должна составляет не более 25% площади участка.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Физкультурно-спортивную зону следует размещать на расстоянии не менее 25 м от здания учреждения, за полосой зеленых насаждений.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Зону отдыха, в том числе площадки для подвижных игр и тихого отдыха, следует размещать вблизи сада, зеленых насаждений, в отдалении от спортивной и хозяйственной зон.</w:t>
      </w:r>
      <w:proofErr w:type="gramEnd"/>
      <w:r w:rsidRPr="009E4E7E">
        <w:rPr>
          <w:rFonts w:ascii="Arial" w:eastAsia="Times New Roman" w:hAnsi="Arial" w:cs="Arial"/>
          <w:color w:val="2D2D2D"/>
          <w:spacing w:val="2"/>
          <w:sz w:val="21"/>
          <w:szCs w:val="21"/>
          <w:lang w:eastAsia="ru-RU"/>
        </w:rPr>
        <w:t xml:space="preserve"> Площадки для подвижных игр и отдыха следует проектировать вблизи выходов из здания (для максимального использования их во время перемен).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Хозяйственную зону следует размещать со стороны входа в производственные помещения столовой (буфета) на границе участка на расстоянии от здания общеобразовательного учреждения не менее 35 м, ограждать зелеными насаждениями и предусматривать самостоятельный въезд с улицы.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2.3.57. Для мусоросборников должна предусматриваться бетонированная площадка на расстоянии не менее 25 м от окон и входа в столовую (буфет).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2.3.58. Водоснабжение и канализация в общеобразовательных учреждениях должны быть централизованными, теплоснабжение - от ТЭЦ, районных или местных котельных.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отсутствии централизованной сети канализации в сельских поселениях и малых городских поселениях следует проектировать местные системы канализации с локальными очистными сооружениями.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2.3.59. Учреждения начального профессионального образования - профессионально-технические училища (учреждения НПО) следует размещать на самостоятельном земельном участке с учетом розы ветров, с наветренной стороны от источников шума, загрязнений атмосферного воздуха, с соблюдением необходимых санитарно-защитных зон.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учреждений НПО, в том числе зоны отдыха, спортивные площадки и спортивные сооружения для подростков, на территориях санитарно-защитных зон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2.3.60. Учебные здания следует проектировать высотой не более: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этажей - в сейсмически опасных районах;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4 этажей - в сейсмически безопасных районах.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Учебные здания следует размещать с отступом от красной линии не менее: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25 м - в городских округах и городских поселениях;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10 м - в сельских поселениях.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зданий учреждений НПО вместимость и этажность здания следует принимать с учетом степени огнестойкости и класса конструктивной пожарной опасности здания или пожарного отсека по таблице 6.8 СНиП 31-06-2009.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2.3.61. Территория участка должна быть ограждена забором высотой не менее 1,2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земельном участке следует предусматривать следующие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учебную зону;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производственную зону;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спортивную зону;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хозяйственную зону;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жилую зону - при наличии общежития для </w:t>
      </w:r>
      <w:proofErr w:type="gramStart"/>
      <w:r w:rsidRPr="009E4E7E">
        <w:rPr>
          <w:rFonts w:ascii="Arial" w:eastAsia="Times New Roman" w:hAnsi="Arial" w:cs="Arial"/>
          <w:color w:val="2D2D2D"/>
          <w:spacing w:val="2"/>
          <w:sz w:val="21"/>
          <w:szCs w:val="21"/>
          <w:lang w:eastAsia="ru-RU"/>
        </w:rPr>
        <w:t>обучающихся</w:t>
      </w:r>
      <w:proofErr w:type="gramEnd"/>
      <w:r w:rsidRPr="009E4E7E">
        <w:rPr>
          <w:rFonts w:ascii="Arial" w:eastAsia="Times New Roman" w:hAnsi="Arial" w:cs="Arial"/>
          <w:color w:val="2D2D2D"/>
          <w:spacing w:val="2"/>
          <w:sz w:val="21"/>
          <w:szCs w:val="21"/>
          <w:lang w:eastAsia="ru-RU"/>
        </w:rPr>
        <w:t>. Общежитие целесообразно размещать на едином участке с учебным корпусом.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 В учреждениях НПО строительного профиля, автомобильного, железнодорожного, сельского хозяйства следует организовывать учебные полигоны на участках или вблизи от них (не более 30 мин. пешеходной доступности). Площадь учебных полигонов в нормируемый размер участка не входит и определяется технологическими требованиями.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2.3.62. При размещении в городском округе, поселении нескольких учреждений начального профессионального образования их следует объединять с учетом профиля, создавая учебные центры с единым вспомогательным хозяйством, общими учебными помещениями, спортивными сооружениями, учреждениями обслуживания и общежитиями.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 1500 до 2000 - на 10 %;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2000 до 3000 - на 20 %;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3000 - на 30 %.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Размеры жилой зоны, учебных и вспомогательных хозяйств, полигонов, авт</w:t>
      </w:r>
      <w:proofErr w:type="gramStart"/>
      <w:r w:rsidRPr="009E4E7E">
        <w:rPr>
          <w:rFonts w:ascii="Arial" w:eastAsia="Times New Roman" w:hAnsi="Arial" w:cs="Arial"/>
          <w:color w:val="2D2D2D"/>
          <w:spacing w:val="2"/>
          <w:sz w:val="21"/>
          <w:szCs w:val="21"/>
          <w:lang w:eastAsia="ru-RU"/>
        </w:rPr>
        <w:t>о-</w:t>
      </w:r>
      <w:proofErr w:type="gramEnd"/>
      <w:r w:rsidRPr="009E4E7E">
        <w:rPr>
          <w:rFonts w:ascii="Arial" w:eastAsia="Times New Roman" w:hAnsi="Arial" w:cs="Arial"/>
          <w:color w:val="2D2D2D"/>
          <w:spacing w:val="2"/>
          <w:sz w:val="21"/>
          <w:szCs w:val="21"/>
          <w:lang w:eastAsia="ru-RU"/>
        </w:rPr>
        <w:t xml:space="preserve"> и </w:t>
      </w:r>
      <w:proofErr w:type="spellStart"/>
      <w:r w:rsidRPr="009E4E7E">
        <w:rPr>
          <w:rFonts w:ascii="Arial" w:eastAsia="Times New Roman" w:hAnsi="Arial" w:cs="Arial"/>
          <w:color w:val="2D2D2D"/>
          <w:spacing w:val="2"/>
          <w:sz w:val="21"/>
          <w:szCs w:val="21"/>
          <w:lang w:eastAsia="ru-RU"/>
        </w:rPr>
        <w:t>трактородромов</w:t>
      </w:r>
      <w:proofErr w:type="spellEnd"/>
      <w:r w:rsidRPr="009E4E7E">
        <w:rPr>
          <w:rFonts w:ascii="Arial" w:eastAsia="Times New Roman" w:hAnsi="Arial" w:cs="Arial"/>
          <w:color w:val="2D2D2D"/>
          <w:spacing w:val="2"/>
          <w:sz w:val="21"/>
          <w:szCs w:val="21"/>
          <w:lang w:eastAsia="ru-RU"/>
        </w:rPr>
        <w:t xml:space="preserve"> в указанные размеры не входят.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2.3.63. Площадь озеленения земельного участка должна составлять не менее 50 % площади участка. Деревья должны размещаться на расстоянии не менее 15 м, а кустарники - не менее 5 м от окон учебных помещений.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2.3.64. Водоснабжение и канализация учреждений начального профессионального образования должны быть централизованными, теплоснабжение - от ТЭЦ, районных или местных котельных.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отсутствии централизованной сети канализации в сельских поселениях и малых городских поселениях следует проектировать местные системы канализация с локальными очистными сооружениями.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2.3.65. </w:t>
      </w:r>
      <w:proofErr w:type="gramStart"/>
      <w:r w:rsidRPr="009E4E7E">
        <w:rPr>
          <w:rFonts w:ascii="Arial" w:eastAsia="Times New Roman" w:hAnsi="Arial" w:cs="Arial"/>
          <w:color w:val="2D2D2D"/>
          <w:spacing w:val="2"/>
          <w:sz w:val="21"/>
          <w:szCs w:val="21"/>
          <w:lang w:eastAsia="ru-RU"/>
        </w:rPr>
        <w:t>Земельные участки, отводимые для средних и высших учебных заведений, должны обеспечивать размещение полного комплекса учебно-научных, жилых и хозяйственно-бытовых зданий и сооружений с учетом функциональной взаимосвязи с инженерной, транспортной и социальной инфраструктурами населенного пункта.</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расположении зданий средних специальных и высших учебных заведений вблизи скоростных дорог и магистральных улиц следует предусматривать отступ от границы </w:t>
      </w:r>
      <w:r w:rsidRPr="009E4E7E">
        <w:rPr>
          <w:rFonts w:ascii="Arial" w:eastAsia="Times New Roman" w:hAnsi="Arial" w:cs="Arial"/>
          <w:color w:val="2D2D2D"/>
          <w:spacing w:val="2"/>
          <w:sz w:val="21"/>
          <w:szCs w:val="21"/>
          <w:lang w:eastAsia="ru-RU"/>
        </w:rPr>
        <w:lastRenderedPageBreak/>
        <w:t>проезжей части не менее 50 м, при этом общежития рекомендуется размещать в глубине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Расстояния от учебных зданий до красной линии должно быть не менее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Административно-общественный центр с общеинститутскими службами должен иметь пешеходное сообщение со всеми учебными корпусами, а также с остановками общественного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высших учебных заведениях с расчетным количеством студентов до 10 тысяч человек протяженность территории учебной зоны не должна превышать 600 м, что обеспечивает 10-минутную пешеходную доступность до любого корпуса (в течение перерыва между лекциями).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крупных вузах протяженность территории учебной зоны может составлять более 2 км, поэтому пешеходная доступность (800 м) может быть ограничена одним - двумя факультетами.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2.3.66. Для заочных высших учебных заведений размеры участка учебной зоны определяются из расчета 2,5-3 га на 1 000 расчетного количества студентов, хозяйственной зоны - 0,5 га на 1 000 расчетного количества студентов. Спортивная зона в заочных вузах не предусматривается.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2.3.67. Для зданий учреждений среднего профессионального образования вместимость и этажность здания следует принимать с учетом степени огнестойкости и класса конструктивной пожарной опасности здания или пожарного отсека по таблице 6.8 СНиП 31-06-2009.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зданий учреждений высшего профессионального образования и дополнительного профессионального образования (повышения квалификации специалистов) степень огнестойкости, вместимость и расположение аудиторий по этажам следует принимать с учетом степени огнестойкости и класса конструктивной пожарной опасности здания или пожарного отсека по таблице 6.10 СНиП 31-06-2009.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2.3.68. Площадь участка жилой зоны рассчитывается на общую численность проживающих в общежитиях студентов, аспирантов и слушателей подготовительного отделения (с учетом предполагаемого приема иногородних). Удельный показатель площади на 1000 </w:t>
      </w:r>
      <w:proofErr w:type="gramStart"/>
      <w:r w:rsidRPr="009E4E7E">
        <w:rPr>
          <w:rFonts w:ascii="Arial" w:eastAsia="Times New Roman" w:hAnsi="Arial" w:cs="Arial"/>
          <w:color w:val="2D2D2D"/>
          <w:spacing w:val="2"/>
          <w:sz w:val="21"/>
          <w:szCs w:val="21"/>
          <w:lang w:eastAsia="ru-RU"/>
        </w:rPr>
        <w:t>проживающих</w:t>
      </w:r>
      <w:proofErr w:type="gramEnd"/>
      <w:r w:rsidRPr="009E4E7E">
        <w:rPr>
          <w:rFonts w:ascii="Arial" w:eastAsia="Times New Roman" w:hAnsi="Arial" w:cs="Arial"/>
          <w:color w:val="2D2D2D"/>
          <w:spacing w:val="2"/>
          <w:sz w:val="21"/>
          <w:szCs w:val="21"/>
          <w:lang w:eastAsia="ru-RU"/>
        </w:rPr>
        <w:t xml:space="preserve"> принимается в зависимости от этажности застройки: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5-6 этажей - 3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7-9 этажей - 2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2.3.69. Спортивную зону вуза следует размещать смежно с учебной и жилой зонами.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комплекса высшего учебного заведения с расчетным числом студентов до двух тысяч спортивную зону рекомендуется кооперировать со спортивными зонами других высших и средних специальных учебных заведений при условии соблюдения радиуса пешеходной доступности от учебной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2.3.70. 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2.3.71. Площадь озеленения территории должна составлять не менее 30-50 % общей площади.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2.3.72. Учреждения здравоохранения (стационары всех типов, поликлиники, амбулатории, диспансеры, аптеки) размещаются на территории жилой застройки или пригородной зоны в соответствии с гигиеническими требованиями (СанПиН 2.1.3.1375-03).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объектов здравоохранения следует учитывать: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сочетание приближенной к месту жительства и работы первичной медицинской помощи с медицинскими объектами в </w:t>
      </w:r>
      <w:proofErr w:type="gramStart"/>
      <w:r w:rsidRPr="009E4E7E">
        <w:rPr>
          <w:rFonts w:ascii="Arial" w:eastAsia="Times New Roman" w:hAnsi="Arial" w:cs="Arial"/>
          <w:color w:val="2D2D2D"/>
          <w:spacing w:val="2"/>
          <w:sz w:val="21"/>
          <w:szCs w:val="21"/>
          <w:lang w:eastAsia="ru-RU"/>
        </w:rPr>
        <w:t>республиканском</w:t>
      </w:r>
      <w:proofErr w:type="gramEnd"/>
      <w:r w:rsidRPr="009E4E7E">
        <w:rPr>
          <w:rFonts w:ascii="Arial" w:eastAsia="Times New Roman" w:hAnsi="Arial" w:cs="Arial"/>
          <w:color w:val="2D2D2D"/>
          <w:spacing w:val="2"/>
          <w:sz w:val="21"/>
          <w:szCs w:val="21"/>
          <w:lang w:eastAsia="ru-RU"/>
        </w:rPr>
        <w:t xml:space="preserve"> и районных центрах;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дополнение стационарных учреждений мобильными средствами обслуживания.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необходимо предусматривать удаление лечебно-профилактических учреждений от железных дорог, скоростных автомагистралей и других источников шума и загрязнения.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2.3.73. В жилых и общественных зданиях допускается размещать (при наличии положительного санитарно-эпидемиологического заключения):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женские консультации;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кабинеты врачей общей практики и частнопрактикующих врачей;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лечебно-оздоровительные, реабилитационные и восстановительные центры.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Не допускается размещать в жилых и общественных зданиях дневные стационары и кабинеты врачебного приема дерматологического, венерологического, психиатрического, инфекционного, туберкулезного (фтизиатрического) и онкологического профилей.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2.3.74. </w:t>
      </w:r>
      <w:proofErr w:type="gramStart"/>
      <w:r w:rsidRPr="009E4E7E">
        <w:rPr>
          <w:rFonts w:ascii="Arial" w:eastAsia="Times New Roman" w:hAnsi="Arial" w:cs="Arial"/>
          <w:color w:val="2D2D2D"/>
          <w:spacing w:val="2"/>
          <w:sz w:val="21"/>
          <w:szCs w:val="21"/>
          <w:lang w:eastAsia="ru-RU"/>
        </w:rPr>
        <w:t>Специализированные больницы (комплексы) мощностью свыше 1000 коек с пребыванием больных в течение длительного времени, а также стационары с особым режимом работы (психиатрические, инфекционные, в том числе туберкулезные, онкологические, кожно-венерологические и др.) следует размещать в пригородной зоне или в зеленых массивах, на расстоянии не менее 500 м от территории жилой застройки в соответствии с требованиями СанПиН 2.1.3.1375-03.</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2.3.75. На территории лечебного учреждения выделяются зоны: лечебных корпусов для инфекционных и неинфекционных больных, педиатрических, психосоматических, кожно-венерологических, радиологических корпусов, родильных домов и акушерских отделений, садово-парковая, поликлиники, </w:t>
      </w:r>
      <w:proofErr w:type="spellStart"/>
      <w:r w:rsidRPr="009E4E7E">
        <w:rPr>
          <w:rFonts w:ascii="Arial" w:eastAsia="Times New Roman" w:hAnsi="Arial" w:cs="Arial"/>
          <w:color w:val="2D2D2D"/>
          <w:spacing w:val="2"/>
          <w:sz w:val="21"/>
          <w:szCs w:val="21"/>
          <w:lang w:eastAsia="ru-RU"/>
        </w:rPr>
        <w:t>паталогоанатомического</w:t>
      </w:r>
      <w:proofErr w:type="spellEnd"/>
      <w:r w:rsidRPr="009E4E7E">
        <w:rPr>
          <w:rFonts w:ascii="Arial" w:eastAsia="Times New Roman" w:hAnsi="Arial" w:cs="Arial"/>
          <w:color w:val="2D2D2D"/>
          <w:spacing w:val="2"/>
          <w:sz w:val="21"/>
          <w:szCs w:val="21"/>
          <w:lang w:eastAsia="ru-RU"/>
        </w:rPr>
        <w:t xml:space="preserve"> корпуса, хозяйственная и инженерных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Инфекционные, кожно-венерологические, акушерские, детские, психосоматические отделения, радиологические отделения для лечебных целей, входящие в состав многопрофильных лечебных учреждений, должны размещаться в отдельно стоящих зданиях. Поликлинический корпус должен быть приближен к периферии участка, иметь самостоятельный вход.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2.3.76. На территории лечебного учреждения не допускается размещение зданий, в том числе жилых, и сооружений, не связанных с ним функционально.</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2.3.77. Комплекс зданий инфекционной больницы (в том числе туберкулезной) должен размещаться на изолированной территории; инфекционный корпус, входящий в состав многопрофильной больницы (для взрослых или детей), должен размещаться с соблюдением требований изоляции.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Здания и отделения (лечебные, дезинфекционные отделения, санитарные пропускники), входы и выходы из зданий должны проектироваться с учетом строгого разобщения "чистых" и "грязных" маршрутов передвижения больных, персонала, инфицированных вещей, материалов в соответствии с гигиеническими требованиями.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Соединение корпусов тоннелями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2.3.78. В планировке и зонировании участка необходимо соблюдать строгую изоляцию функциональных зон.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Хозяйственные сооружения: пищеблок, прачечная и дезинфекционное отделение следует размещать на территории больницы с соблюдением санитарных разрывов в соответствии с гигиеническими требованиями.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2.3.79. Территория инфекционной больницы (корпуса) должна иметь ограждение по периметру участка с полосой зеленых насаждений. "Чистая зона" территории инфекционной больницы (корпуса) должна быть отделена от "грязной" зоны полосой зеленых насаждений.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2.3.80. Патологоанатомический корпус с ритуальной зоной максимально изолируется от палатных корпусов и не должен просматриваться из окон лечебных и родовспомогательных помещений, а также жилых и общественных зданий, расположенных вблизи территории лечебного учреждения. Расстояние от патологоанатомического корпуса до палатных корпусов, пищеблока должно быть не менее 30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Ритуальную зону лечебного учреждения необходимо оборудовать отдельным въездом и выездом.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2.3.81. Этажность зданий следует предусматривать: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лечебных и амбулаторно-поликлинических учреждений, детских больниц и корпусов (в том числе для детей до трех лет с матерями) - не выше 5 этажей;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лечебных корпусов психиатрических больниц, диспансеров и инфекционных больниц - не выше 5 этажей и не ниже III степени огнестойкости.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2.3.82. Территория лечебных учреждений должна быть благоустроена, озеленена и ограждена. Высота ограждения территории стационаров должна составлять не менее 1,6 м, психиатрических больниц - 2,5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Площадь зеленых насаждений и газонов должна составлять не менее 60 % общей площади участка.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Деревья должны размещаться на расстоянии не менее 15 м от здания, кустарники - не менее 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2.3.83. Площадку для мусоросборников следует размещать на территории хозяйственной зоны лечебных учреждений на расстоянии не менее 25 м от лечебного корпуса и не менее 100 м от пищеблока. Площадка должна иметь твердое покрытие и подъезд со стороны улицы. Размеры площадки должны превышать размеры основания мусоросборников на 1,5 м во все стороны.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2.3.84. Проектирование новых и реконструкция существующих розничных рынков должны осуществляться с соблюдением санитарных и гигиенических требований, а также требований настоящего раздела.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2.3.85. Розничные рынки следует проектировать на самостоятельном земельном участке по согласованию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Не допускается размещение земельного участка для проектирования рынков на дворовой территории жилых зданий, на заболоченных местах с высоким уровнем стояния грунтовых вод, вблизи свалок, свиноводческих, животноводческих комплексов, предприятий по переработке кожи, кости и других мест возможного загрязнения.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Рынки рекомендуется размещать в районах с преобладающей жилой застройкой, в составе торговых центров, вблизи транспортных магистралей, остановок городского транспорта, автобусных и железнодорожных вокзалов (станций).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2.3.86. Размеры земельных участков рынков следует определять проектным решением исходя из градостроительной ситуации в соответствии с архитектурными требованиями, строительными нормами и правилами и расчетными показателями обеспеченности.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Размеры земельных участков следует принимать от 7 до 14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на 1 м2 торговой площади розничного рынка (комплекса) в зависимости от вместимости: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14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 при торговой площади до 600 м2;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7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 при торговой площади свыше 3000 м2.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2.3.87. С учетом обеспечения возможности рационального использования территории предельную торговую площадь рынка следует проектировать из расчета 24-40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торговой площади на 1000 жителей.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Площадь одного торгового места принимается в соответствии с требованиями приложения N 9 к настоящим нормативам и составляет 6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торговой площади.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граждан допускается организация сезонной торговли с лотков при обеспечении площади торгового места не менее 1,5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2.3.88. Рекомендуется обеспечивать минимальную плотность застройки территории розничных рынков не менее 50 %.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2.3.89. Для организации деятельности по продаже товаров (выполнению работ, оказанию услуг) с 1 января 2010 года на рынках, за исключением сельскохозяйственных рынков и сельскохозяйственных кооперативных рынков (а с 1 января 2012 года - и на сельскохозяйственных рынках, сельскохозяйственных кооперативных рынках), должны использоваться исключительно капитальные здания, строения, сооружения содержащие комплекс помещений розничного рынка. Использования для указанных целей временных зданий, строений, сооружений запрещается. До указанного срока наряду с капитальными зданиями, строениями, сооружениями на рынках могут использоваться временные сооружения.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Проектируемые на рынке здания, строения, сооружения и находящиеся в них помещения должны соответствовать архитектурным, технологическим, градостроительным, строительным, санитарным нормам и правилам, требованиям пожарной безопасности и иным требованиям законодательства Российской Федерации.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2.3.90. Запрещается продажа товаров (выполнение работ, оказание услуг) с автотранспортных средств на рынке, за исключением деятельности по продаже на сельскохозяйственном рынке и сельскохозяйственном кооперативном рынке сельскохозяйственной продукции, не прошедшей промышленной переработки.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этом следует предусматривать организацию торговых мест с автотранспортных средств в схеме размещения торговых мест исходя из расчета не менее 25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на 1 торговое место. При планировке рынка следует предусматривать организацию зоны для торговли с автотранспортных средств, при этом она не должна совмещаться со стоянкой для индивидуального транспорта обслуживающего персонала и посетителей рынка.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2.3.91. На земельном участке проектируются следующие функциональные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торговая зона (с </w:t>
      </w:r>
      <w:proofErr w:type="spellStart"/>
      <w:r w:rsidRPr="009E4E7E">
        <w:rPr>
          <w:rFonts w:ascii="Arial" w:eastAsia="Times New Roman" w:hAnsi="Arial" w:cs="Arial"/>
          <w:color w:val="2D2D2D"/>
          <w:spacing w:val="2"/>
          <w:sz w:val="21"/>
          <w:szCs w:val="21"/>
          <w:lang w:eastAsia="ru-RU"/>
        </w:rPr>
        <w:t>подзонами</w:t>
      </w:r>
      <w:proofErr w:type="spellEnd"/>
      <w:r w:rsidRPr="009E4E7E">
        <w:rPr>
          <w:rFonts w:ascii="Arial" w:eastAsia="Times New Roman" w:hAnsi="Arial" w:cs="Arial"/>
          <w:color w:val="2D2D2D"/>
          <w:spacing w:val="2"/>
          <w:sz w:val="21"/>
          <w:szCs w:val="21"/>
          <w:lang w:eastAsia="ru-RU"/>
        </w:rPr>
        <w:t xml:space="preserve"> продовольственных и непродовольственных торговых помещений);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административно-складская зона;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хозяйственная зона;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зона стоянки автотранспорта;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зона приема и </w:t>
      </w:r>
      <w:proofErr w:type="gramStart"/>
      <w:r w:rsidRPr="009E4E7E">
        <w:rPr>
          <w:rFonts w:ascii="Arial" w:eastAsia="Times New Roman" w:hAnsi="Arial" w:cs="Arial"/>
          <w:color w:val="2D2D2D"/>
          <w:spacing w:val="2"/>
          <w:sz w:val="21"/>
          <w:szCs w:val="21"/>
          <w:lang w:eastAsia="ru-RU"/>
        </w:rPr>
        <w:t>распределения</w:t>
      </w:r>
      <w:proofErr w:type="gramEnd"/>
      <w:r w:rsidRPr="009E4E7E">
        <w:rPr>
          <w:rFonts w:ascii="Arial" w:eastAsia="Times New Roman" w:hAnsi="Arial" w:cs="Arial"/>
          <w:color w:val="2D2D2D"/>
          <w:spacing w:val="2"/>
          <w:sz w:val="21"/>
          <w:szCs w:val="21"/>
          <w:lang w:eastAsia="ru-RU"/>
        </w:rPr>
        <w:t xml:space="preserve"> связанных с рынком пешеходных потоков;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зона озеленения и отдыха покупателей.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Количество и площадь расположенных в вышеперечисленных функциональных зонах рынка зданий, строений, сооружений, в том числе складских, подсобных и иных, устанавливаются в соответствии с проектом планировки и застройки рынков, при реконструкции рынка - градостроительным планом земельного участка в соответствии с требованиями строительных норм и правил и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2.3.92. В состав торговой зоны входят </w:t>
      </w:r>
      <w:proofErr w:type="spellStart"/>
      <w:r w:rsidRPr="009E4E7E">
        <w:rPr>
          <w:rFonts w:ascii="Arial" w:eastAsia="Times New Roman" w:hAnsi="Arial" w:cs="Arial"/>
          <w:color w:val="2D2D2D"/>
          <w:spacing w:val="2"/>
          <w:sz w:val="21"/>
          <w:szCs w:val="21"/>
          <w:lang w:eastAsia="ru-RU"/>
        </w:rPr>
        <w:t>подзоны</w:t>
      </w:r>
      <w:proofErr w:type="spellEnd"/>
      <w:r w:rsidRPr="009E4E7E">
        <w:rPr>
          <w:rFonts w:ascii="Arial" w:eastAsia="Times New Roman" w:hAnsi="Arial" w:cs="Arial"/>
          <w:color w:val="2D2D2D"/>
          <w:spacing w:val="2"/>
          <w:sz w:val="21"/>
          <w:szCs w:val="21"/>
          <w:lang w:eastAsia="ru-RU"/>
        </w:rPr>
        <w:t xml:space="preserve"> продовольственных и непродовольственных торговых зданий, сооружений, в которых проектируются помещения для оказания дополнительных услуг, в том числе помещения предприятий общественного питания, и открытые торговые площадки.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торговой зоне проектируется </w:t>
      </w:r>
      <w:proofErr w:type="spellStart"/>
      <w:r w:rsidRPr="009E4E7E">
        <w:rPr>
          <w:rFonts w:ascii="Arial" w:eastAsia="Times New Roman" w:hAnsi="Arial" w:cs="Arial"/>
          <w:color w:val="2D2D2D"/>
          <w:spacing w:val="2"/>
          <w:sz w:val="21"/>
          <w:szCs w:val="21"/>
          <w:lang w:eastAsia="ru-RU"/>
        </w:rPr>
        <w:t>подзона</w:t>
      </w:r>
      <w:proofErr w:type="spellEnd"/>
      <w:r w:rsidRPr="009E4E7E">
        <w:rPr>
          <w:rFonts w:ascii="Arial" w:eastAsia="Times New Roman" w:hAnsi="Arial" w:cs="Arial"/>
          <w:color w:val="2D2D2D"/>
          <w:spacing w:val="2"/>
          <w:sz w:val="21"/>
          <w:szCs w:val="21"/>
          <w:lang w:eastAsia="ru-RU"/>
        </w:rPr>
        <w:t xml:space="preserve"> для организации торговых мест сезонной торговли. Соотношение площади для круглогодичной и сезонной торговли устанавливается заданием на проектирование.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2.3.93. В состав административно-складской зоны рынка входят служебные, в том числе лаборатория ветеринарно-санитарной экспертизы, бытовые, складские и подсобные здания, строения и сооружения.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Складские помещения для продовольственных и непродовольственных товаров проектируются </w:t>
      </w:r>
      <w:proofErr w:type="gramStart"/>
      <w:r w:rsidRPr="009E4E7E">
        <w:rPr>
          <w:rFonts w:ascii="Arial" w:eastAsia="Times New Roman" w:hAnsi="Arial" w:cs="Arial"/>
          <w:color w:val="2D2D2D"/>
          <w:spacing w:val="2"/>
          <w:sz w:val="21"/>
          <w:szCs w:val="21"/>
          <w:lang w:eastAsia="ru-RU"/>
        </w:rPr>
        <w:t>раздельными</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2.3.94. В хозяйственной зоне следует проектировать следующие помещения (навесы):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помещения для хранения тары (под навесом или в неотапливаемом помещении);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помещения для хранения упаковочных материалов, инвентаря, спецодежды;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помещения для хранения уборочного инвентаря, моющих и дезинфицирующих средств;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иные помещения, предусмотренные заданием на проектирование;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площадки для сбора мусора и пищевых отходов.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Площадки для сбора мусора и пищевых отходов должны иметь твердое покрытие и находиться на расстоянии не менее 25 м от границ торговой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2.3.95. Площади складских, подсобных и иных помещений устанавливаются в соответствии с требованиями СНиП 2.09.04-87*. При этом максимальная площадь складских, подсобных и иных помещений не должна превышать 50 % от общей площади рынка.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2.3.96. Рынки должны быть обеспечены стоянками для временного хранения (парковки) автомобилей обслуживающего персонала и посетителей.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Расчет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"Зоны транспортной инфраструктуры" настоящих нормативов, а также настоящего раздела.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2.3.97. Требуемое расчетное количество машино-мест для парковки легковых автомобилей проектируется из расчета 1 машино-место на 1 торговое место.</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рынках, расположенных в общественно-деловых зонах, при размерах торговой площади до 1000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расчетное количество машино-мест проектируется в соответствии с таблицей 94 настоящих нормативов и составляет 25 машино-мест на 50 торговых мест.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проектировании рынка в отдельно стоящем здании площадку для парковки транспорта обслуживающего персонала и посетителей необходимо предусматривать со стороны </w:t>
      </w:r>
      <w:r w:rsidRPr="009E4E7E">
        <w:rPr>
          <w:rFonts w:ascii="Arial" w:eastAsia="Times New Roman" w:hAnsi="Arial" w:cs="Arial"/>
          <w:color w:val="2D2D2D"/>
          <w:spacing w:val="2"/>
          <w:sz w:val="21"/>
          <w:szCs w:val="21"/>
          <w:lang w:eastAsia="ru-RU"/>
        </w:rPr>
        <w:lastRenderedPageBreak/>
        <w:t>проезжей части автодорог. Площадка не должна размещаться на придомовой территории жилых зданий.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расчете площадь стоянок для временного хранения автомобилей в общую площадь рынка не включается.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2.3.98. Минимальные расстояния от автостоянок для парковки легковых автомобилей следует принимать по таблице 93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2.3.99. На территории рынка здания, строения, сооружения и находящиеся в них помещения должны располагаться с учетом зонирования, которое обеспечивает отсутствие встречных потоков движения персонала, посетителей, погрузочно-разгрузочного, транспортного оборудования, автомобильного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2.3.100. При проектировании розничных рынков необходимо обеспечивать: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безопасность пешеходного передвижения в пределах пешеходной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возможность передвижения инвалидов и других маломобильных групп населения на всем пространстве пешеходной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пешеходную доступность от остановок общественного пассажирского транспорта не более 250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подъезд грузового автомобильного транспорта к торговым объектам с боковых и параллельных улиц без пересечения основного пешеходного пути;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места парковки автомобилей на расстоянии не более 400 м от любой точки рынка;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длину перехода между наиболее удаленными объектами рынков не более 400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длину перехода из любой точки рынка до общественного туалета не более 200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2.3.101. Минимальные расстояния между крайними строениями и группами строений следует принимать на основании расчетов инсоляции и освещенности с учетом противопожарных, зооветеринарных, санитарно-эпидемиологических требований в соответствии с требованиями разделов "Противопожарные требования" и "Охрана окружающей среды"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2.3.102. При проектировании рынков следует обеспечивать санитарно-защитную зону, которая в соответствии с требованиями СанПиН 2.2.1/2.1.1.1200-03 "Санитарно-защитные зоны и санитарная классификация предприятий, сооружений и иных объектов" составляет 50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соответствующем обосновании и на основании решения и санитарно-эпидемиологического заключения Главного государственного санитарного врача Республики Дагестан или его заместителя размеры санитарно-защитных зон могут быть изменены.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2.3.103. Проект организации и благоустройства санитарно-защитной зоны должен разрабатываться в составе проектной документации для строительства рынка.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Озеленение санитарно-защитной зоны рекомендуется не менее 60 % ее площади.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2.3.104. По периметру застройки розничных рынков площадью 9 га и более проектируется круговой объезд. Расстояние между полотном объезда и расположенными на периферии комплекса зданиями не должно превышать 50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Через каждые 300 м по фронту проезда следует предусматривать сквозные проезды для пожарных автомашин.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2.3.105. Водоснабжение и канализация розничных рынков должны быть централизованными, теплоснабжение - от ТЭЦ, районных или местных котельных, автономных источников.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розничных рынков следует проектировать: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водопроводы хозяйственно-питьевого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раздельные системы бытовой и производственной канализации с самостоятельными выпусками;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устройство дождевой канализации.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Запрещается сброс в открытые водоемы производственных и бытовых сточных вод без соответствующей очистки.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Системы горячего, холодного водоснабжения и канализации розничных рынков должны соответствовать требованиям СНиП 2.04.01-85* и раздела "Зоны инженерной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2.3.106. Территория розничного рынка должна быть благоустроена, озеленена и ограждена.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2.3.107. Обслуживание учреждениями и предприятиями социальной инфраструктуры на территориях малоэтажной</w:t>
      </w:r>
      <w:r w:rsidR="000C4CCC">
        <w:rPr>
          <w:rFonts w:ascii="Arial" w:eastAsia="Times New Roman" w:hAnsi="Arial" w:cs="Arial"/>
          <w:color w:val="2D2D2D"/>
          <w:spacing w:val="2"/>
          <w:sz w:val="21"/>
          <w:szCs w:val="21"/>
          <w:lang w:eastAsia="ru-RU"/>
        </w:rPr>
        <w:t xml:space="preserve"> застройки в </w:t>
      </w:r>
      <w:r w:rsidRPr="009E4E7E">
        <w:rPr>
          <w:rFonts w:ascii="Arial" w:eastAsia="Times New Roman" w:hAnsi="Arial" w:cs="Arial"/>
          <w:color w:val="2D2D2D"/>
          <w:spacing w:val="2"/>
          <w:sz w:val="21"/>
          <w:szCs w:val="21"/>
          <w:lang w:eastAsia="ru-RU"/>
        </w:rPr>
        <w:t xml:space="preserve"> поселениях определяется на основании необходимости удовлетворения потребностей различных социально-демографических групп населения.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2.3.108. Перечень необходимых учреждений и предприятий обслуживания следует принимать в соответствии с п. 2.2.57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2.3.109. Для ориентировочных расчетов показатели количества и вместимости учреждений и предприятий обслуживания территорий малоэтажной застройки допускается принимать в соответствии с таблицей 27.</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27</w:t>
      </w:r>
    </w:p>
    <w:tbl>
      <w:tblPr>
        <w:tblW w:w="0" w:type="auto"/>
        <w:tblCellMar>
          <w:left w:w="0" w:type="dxa"/>
          <w:right w:w="0" w:type="dxa"/>
        </w:tblCellMar>
        <w:tblLook w:val="04A0" w:firstRow="1" w:lastRow="0" w:firstColumn="1" w:lastColumn="0" w:noHBand="0" w:noVBand="1"/>
      </w:tblPr>
      <w:tblGrid>
        <w:gridCol w:w="3811"/>
        <w:gridCol w:w="3199"/>
        <w:gridCol w:w="2345"/>
      </w:tblGrid>
      <w:tr w:rsidR="009E4E7E" w:rsidRPr="009E4E7E" w:rsidTr="009E4E7E">
        <w:trPr>
          <w:trHeight w:val="15"/>
        </w:trPr>
        <w:tc>
          <w:tcPr>
            <w:tcW w:w="499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425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14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Учреждения и предприятия</w:t>
            </w:r>
            <w:r w:rsidRPr="009E4E7E">
              <w:rPr>
                <w:rFonts w:ascii="Times New Roman" w:eastAsia="Times New Roman" w:hAnsi="Times New Roman" w:cs="Times New Roman"/>
                <w:color w:val="2D2D2D"/>
                <w:sz w:val="21"/>
                <w:szCs w:val="21"/>
                <w:lang w:eastAsia="ru-RU"/>
              </w:rPr>
              <w:br/>
              <w:t> обслуживания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Показатели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Размеры земельных</w:t>
            </w:r>
            <w:r w:rsidRPr="009E4E7E">
              <w:rPr>
                <w:rFonts w:ascii="Times New Roman" w:eastAsia="Times New Roman" w:hAnsi="Times New Roman" w:cs="Times New Roman"/>
                <w:color w:val="2D2D2D"/>
                <w:sz w:val="21"/>
                <w:szCs w:val="21"/>
                <w:lang w:eastAsia="ru-RU"/>
              </w:rPr>
              <w:br/>
              <w:t> участков</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Дошкольные образовательные учреждения, мест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демографической структуре</w:t>
            </w:r>
            <w:r w:rsidRPr="009E4E7E">
              <w:rPr>
                <w:rFonts w:ascii="Times New Roman" w:eastAsia="Times New Roman" w:hAnsi="Times New Roman" w:cs="Times New Roman"/>
                <w:color w:val="2D2D2D"/>
                <w:sz w:val="21"/>
                <w:szCs w:val="21"/>
                <w:lang w:eastAsia="ru-RU"/>
              </w:rPr>
              <w:br/>
              <w:t> охват в пределах 50 % - 42;</w:t>
            </w:r>
            <w:r w:rsidRPr="009E4E7E">
              <w:rPr>
                <w:rFonts w:ascii="Times New Roman" w:eastAsia="Times New Roman" w:hAnsi="Times New Roman" w:cs="Times New Roman"/>
                <w:color w:val="2D2D2D"/>
                <w:sz w:val="21"/>
                <w:szCs w:val="21"/>
                <w:lang w:eastAsia="ru-RU"/>
              </w:rPr>
              <w:br/>
            </w:r>
            <w:r w:rsidRPr="009E4E7E">
              <w:rPr>
                <w:rFonts w:ascii="Times New Roman" w:eastAsia="Times New Roman" w:hAnsi="Times New Roman" w:cs="Times New Roman"/>
                <w:color w:val="2D2D2D"/>
                <w:sz w:val="21"/>
                <w:szCs w:val="21"/>
                <w:lang w:eastAsia="ru-RU"/>
              </w:rPr>
              <w:br/>
              <w:t> охват в пределах 85 % - 72;</w:t>
            </w:r>
            <w:r w:rsidRPr="009E4E7E">
              <w:rPr>
                <w:rFonts w:ascii="Times New Roman" w:eastAsia="Times New Roman" w:hAnsi="Times New Roman" w:cs="Times New Roman"/>
                <w:color w:val="2D2D2D"/>
                <w:sz w:val="21"/>
                <w:szCs w:val="21"/>
                <w:lang w:eastAsia="ru-RU"/>
              </w:rPr>
              <w:br/>
            </w:r>
            <w:r w:rsidRPr="009E4E7E">
              <w:rPr>
                <w:rFonts w:ascii="Times New Roman" w:eastAsia="Times New Roman" w:hAnsi="Times New Roman" w:cs="Times New Roman"/>
                <w:color w:val="2D2D2D"/>
                <w:sz w:val="21"/>
                <w:szCs w:val="21"/>
                <w:lang w:eastAsia="ru-RU"/>
              </w:rPr>
              <w:br/>
              <w:t> охват в пределах 100 % - 85</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не менее</w:t>
            </w:r>
            <w:r w:rsidRPr="009E4E7E">
              <w:rPr>
                <w:rFonts w:ascii="Times New Roman" w:eastAsia="Times New Roman" w:hAnsi="Times New Roman" w:cs="Times New Roman"/>
                <w:color w:val="2D2D2D"/>
                <w:sz w:val="21"/>
                <w:szCs w:val="21"/>
                <w:lang w:eastAsia="ru-RU"/>
              </w:rPr>
              <w:br/>
              <w:t> 35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на 1 место</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Общеобразовательные школы, мест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демографической структуре охват 100 % учащихся основной школы - 136</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не менее</w:t>
            </w:r>
            <w:r w:rsidRPr="009E4E7E">
              <w:rPr>
                <w:rFonts w:ascii="Times New Roman" w:eastAsia="Times New Roman" w:hAnsi="Times New Roman" w:cs="Times New Roman"/>
                <w:color w:val="2D2D2D"/>
                <w:sz w:val="21"/>
                <w:szCs w:val="21"/>
                <w:lang w:eastAsia="ru-RU"/>
              </w:rPr>
              <w:br/>
              <w:t> 16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на 1 место</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Спортивно-досуговый комплекс,</w:t>
            </w:r>
            <w:r w:rsidRPr="009E4E7E">
              <w:rPr>
                <w:rFonts w:ascii="Times New Roman" w:eastAsia="Times New Roman" w:hAnsi="Times New Roman" w:cs="Times New Roman"/>
                <w:color w:val="2D2D2D"/>
                <w:sz w:val="21"/>
                <w:szCs w:val="21"/>
                <w:lang w:eastAsia="ru-RU"/>
              </w:rPr>
              <w:br/>
              <w:t>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0,2-0,5 га на объект</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Амбулаторно-поликлинические учреждения:</w:t>
            </w:r>
            <w:r w:rsidRPr="009E4E7E">
              <w:rPr>
                <w:rFonts w:ascii="Times New Roman" w:eastAsia="Times New Roman" w:hAnsi="Times New Roman" w:cs="Times New Roman"/>
                <w:color w:val="2D2D2D"/>
                <w:sz w:val="21"/>
                <w:szCs w:val="21"/>
                <w:lang w:eastAsia="ru-RU"/>
              </w:rPr>
              <w:br/>
              <w:t> поликлиники, посещений в смену на 1000 человек</w:t>
            </w:r>
            <w:r w:rsidRPr="009E4E7E">
              <w:rPr>
                <w:rFonts w:ascii="Times New Roman" w:eastAsia="Times New Roman" w:hAnsi="Times New Roman" w:cs="Times New Roman"/>
                <w:color w:val="2D2D2D"/>
                <w:sz w:val="21"/>
                <w:szCs w:val="21"/>
                <w:lang w:eastAsia="ru-RU"/>
              </w:rPr>
              <w:br/>
              <w:t> амбулатории,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22</w:t>
            </w:r>
            <w:r w:rsidRPr="009E4E7E">
              <w:rPr>
                <w:rFonts w:ascii="Times New Roman" w:eastAsia="Times New Roman" w:hAnsi="Times New Roman" w:cs="Times New Roman"/>
                <w:color w:val="2D2D2D"/>
                <w:sz w:val="21"/>
                <w:szCs w:val="21"/>
                <w:lang w:eastAsia="ru-RU"/>
              </w:rPr>
              <w:br/>
              <w:t>   50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0,1 га на 100 посещений в смену, но не менее:</w:t>
            </w:r>
            <w:r w:rsidRPr="009E4E7E">
              <w:rPr>
                <w:rFonts w:ascii="Times New Roman" w:eastAsia="Times New Roman" w:hAnsi="Times New Roman" w:cs="Times New Roman"/>
                <w:color w:val="2D2D2D"/>
                <w:sz w:val="21"/>
                <w:szCs w:val="21"/>
                <w:lang w:eastAsia="ru-RU"/>
              </w:rPr>
              <w:br/>
              <w:t> 0,5 га на объект</w:t>
            </w:r>
            <w:r w:rsidRPr="009E4E7E">
              <w:rPr>
                <w:rFonts w:ascii="Times New Roman" w:eastAsia="Times New Roman" w:hAnsi="Times New Roman" w:cs="Times New Roman"/>
                <w:color w:val="2D2D2D"/>
                <w:sz w:val="21"/>
                <w:szCs w:val="21"/>
                <w:lang w:eastAsia="ru-RU"/>
              </w:rPr>
              <w:br/>
              <w:t>   0,2 га на объект</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Аптеки,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0,2-0,4 га на объект</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Аптечные киоски,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0,05 га на объект или встроенные</w:t>
            </w:r>
          </w:p>
        </w:tc>
      </w:tr>
      <w:tr w:rsidR="009E4E7E" w:rsidRPr="009E4E7E" w:rsidTr="009E4E7E">
        <w:trPr>
          <w:trHeight w:val="15"/>
        </w:trPr>
        <w:tc>
          <w:tcPr>
            <w:tcW w:w="499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425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14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Предприятия повседневной торговли,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торговой площади на 1000 человек:</w:t>
            </w:r>
            <w:r w:rsidRPr="009E4E7E">
              <w:rPr>
                <w:rFonts w:ascii="Times New Roman" w:eastAsia="Times New Roman" w:hAnsi="Times New Roman" w:cs="Times New Roman"/>
                <w:color w:val="2D2D2D"/>
                <w:sz w:val="21"/>
                <w:szCs w:val="21"/>
                <w:lang w:eastAsia="ru-RU"/>
              </w:rPr>
              <w:br/>
              <w:t> продовольственные магазины</w:t>
            </w:r>
            <w:r w:rsidRPr="009E4E7E">
              <w:rPr>
                <w:rFonts w:ascii="Times New Roman" w:eastAsia="Times New Roman" w:hAnsi="Times New Roman" w:cs="Times New Roman"/>
                <w:color w:val="2D2D2D"/>
                <w:sz w:val="21"/>
                <w:szCs w:val="21"/>
                <w:lang w:eastAsia="ru-RU"/>
              </w:rPr>
              <w:br/>
              <w:t> непродовольственные магазины</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r w:rsidRPr="009E4E7E">
              <w:rPr>
                <w:rFonts w:ascii="Times New Roman" w:eastAsia="Times New Roman" w:hAnsi="Times New Roman" w:cs="Times New Roman"/>
                <w:color w:val="2D2D2D"/>
                <w:sz w:val="21"/>
                <w:szCs w:val="21"/>
                <w:lang w:eastAsia="ru-RU"/>
              </w:rPr>
              <w:br/>
              <w:t> 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0,2-0,3 га на объект</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Предприятия бытового обслуживания, рабочих мест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0,15 га на объект</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Отделение связи, объект</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0,1-0,15 га</w:t>
            </w:r>
            <w:r w:rsidRPr="009E4E7E">
              <w:rPr>
                <w:rFonts w:ascii="Times New Roman" w:eastAsia="Times New Roman" w:hAnsi="Times New Roman" w:cs="Times New Roman"/>
                <w:color w:val="2D2D2D"/>
                <w:sz w:val="21"/>
                <w:szCs w:val="21"/>
                <w:lang w:eastAsia="ru-RU"/>
              </w:rPr>
              <w:br/>
              <w:t> на объект</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Отделение банка,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общей площади на 1000 человек</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Опорный пункт охраны порядка, объект</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Центр административного самоуправления, объект</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Школы размещаются: средние и основные - начиная с численности населения 2 тыс. чел., начальные - с 500 чел.</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Размещение поликлиник можно предусматривать на территории ближайших жилых массивов при соблюдении нормативной доступности.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2.3.110. Размещение учреждений и предприятий обслуживания на территориях малоэтажной жилой застройки следует осуществлять с учетом радиусов доступности не </w:t>
      </w:r>
      <w:proofErr w:type="gramStart"/>
      <w:r w:rsidRPr="009E4E7E">
        <w:rPr>
          <w:rFonts w:ascii="Arial" w:eastAsia="Times New Roman" w:hAnsi="Arial" w:cs="Arial"/>
          <w:color w:val="2D2D2D"/>
          <w:spacing w:val="2"/>
          <w:sz w:val="21"/>
          <w:szCs w:val="21"/>
          <w:lang w:eastAsia="ru-RU"/>
        </w:rPr>
        <w:t>более указанных</w:t>
      </w:r>
      <w:proofErr w:type="gramEnd"/>
      <w:r w:rsidRPr="009E4E7E">
        <w:rPr>
          <w:rFonts w:ascii="Arial" w:eastAsia="Times New Roman" w:hAnsi="Arial" w:cs="Arial"/>
          <w:color w:val="2D2D2D"/>
          <w:spacing w:val="2"/>
          <w:sz w:val="21"/>
          <w:szCs w:val="21"/>
          <w:lang w:eastAsia="ru-RU"/>
        </w:rPr>
        <w:t xml:space="preserve"> в таблице 28.</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28</w:t>
      </w:r>
    </w:p>
    <w:tbl>
      <w:tblPr>
        <w:tblW w:w="0" w:type="auto"/>
        <w:tblCellMar>
          <w:left w:w="0" w:type="dxa"/>
          <w:right w:w="0" w:type="dxa"/>
        </w:tblCellMar>
        <w:tblLook w:val="04A0" w:firstRow="1" w:lastRow="0" w:firstColumn="1" w:lastColumn="0" w:noHBand="0" w:noVBand="1"/>
      </w:tblPr>
      <w:tblGrid>
        <w:gridCol w:w="6544"/>
        <w:gridCol w:w="2811"/>
      </w:tblGrid>
      <w:tr w:rsidR="009E4E7E" w:rsidRPr="009E4E7E" w:rsidTr="009E4E7E">
        <w:trPr>
          <w:trHeight w:val="15"/>
        </w:trPr>
        <w:tc>
          <w:tcPr>
            <w:tcW w:w="9055"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511"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Учреждения и предприятия обслуживания населения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Радиусы обслуживания,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Дошкольные учреждения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Общеобразовательные школы,</w:t>
            </w:r>
            <w:r w:rsidRPr="009E4E7E">
              <w:rPr>
                <w:rFonts w:ascii="Times New Roman" w:eastAsia="Times New Roman" w:hAnsi="Times New Roman" w:cs="Times New Roman"/>
                <w:color w:val="2D2D2D"/>
                <w:sz w:val="21"/>
                <w:szCs w:val="21"/>
                <w:lang w:eastAsia="ru-RU"/>
              </w:rPr>
              <w:br/>
              <w:t> в том числе начальные классы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750</w:t>
            </w:r>
            <w:r w:rsidRPr="009E4E7E">
              <w:rPr>
                <w:rFonts w:ascii="Times New Roman" w:eastAsia="Times New Roman" w:hAnsi="Times New Roman" w:cs="Times New Roman"/>
                <w:color w:val="2D2D2D"/>
                <w:sz w:val="21"/>
                <w:szCs w:val="21"/>
                <w:lang w:eastAsia="ru-RU"/>
              </w:rPr>
              <w:br/>
              <w:t> 500</w:t>
            </w: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Помещения для физкультурно-оздоровительных и досуговых занятий</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Амбулаторно-поликлинические учреждения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Аптеки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Предприятия торгово-бытового обслуживания повседневного пользования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Отделения связи и банка, опорный пункт охраны порядка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r>
      <w:tr w:rsidR="009E4E7E" w:rsidRPr="009E4E7E" w:rsidTr="009E4E7E">
        <w:tc>
          <w:tcPr>
            <w:tcW w:w="905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Центр местного самоуправления</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1200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размещении объектов обслуживания необходимо учитывать имеющиеся на соседних территориях учреждения и предприятия при соблюдении нормативных радиусов доступности (кроме дошкольных учреждений и начальных школ, пути подхода к которым не должны пересекать проезжую часть).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2.3.111. </w:t>
      </w:r>
      <w:proofErr w:type="gramStart"/>
      <w:r w:rsidRPr="009E4E7E">
        <w:rPr>
          <w:rFonts w:ascii="Arial" w:eastAsia="Times New Roman" w:hAnsi="Arial" w:cs="Arial"/>
          <w:color w:val="2D2D2D"/>
          <w:spacing w:val="2"/>
          <w:sz w:val="21"/>
          <w:szCs w:val="21"/>
          <w:lang w:eastAsia="ru-RU"/>
        </w:rPr>
        <w:t xml:space="preserve">Для организации обслуживания на территориях малоэтажной застройки допускается размещение учреждений и предприятий с использованием индивидуальной формы деятельности - детских учреждений, магазинов, кафе, физкультурно-оздоровительных и досуговых комплексов, парикмахерских, фотоателье и т. п., встроенными или пристроенными к жилым зданиям с размещением преимущественно в первом и цокольном (кроме детских учреждений) этажах и устройством изолированных от </w:t>
      </w:r>
      <w:r w:rsidRPr="009E4E7E">
        <w:rPr>
          <w:rFonts w:ascii="Arial" w:eastAsia="Times New Roman" w:hAnsi="Arial" w:cs="Arial"/>
          <w:color w:val="2D2D2D"/>
          <w:spacing w:val="2"/>
          <w:sz w:val="21"/>
          <w:szCs w:val="21"/>
          <w:lang w:eastAsia="ru-RU"/>
        </w:rPr>
        <w:lastRenderedPageBreak/>
        <w:t>жилых частей здания входов.</w:t>
      </w:r>
      <w:proofErr w:type="gramEnd"/>
      <w:r w:rsidRPr="009E4E7E">
        <w:rPr>
          <w:rFonts w:ascii="Arial" w:eastAsia="Times New Roman" w:hAnsi="Arial" w:cs="Arial"/>
          <w:color w:val="2D2D2D"/>
          <w:spacing w:val="2"/>
          <w:sz w:val="21"/>
          <w:szCs w:val="21"/>
          <w:lang w:eastAsia="ru-RU"/>
        </w:rPr>
        <w:t xml:space="preserve"> При этом общая площадь встроенных учреждений не должна превышать 150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Указанные учреждения и предприятия могут иметь </w:t>
      </w:r>
      <w:proofErr w:type="spellStart"/>
      <w:r w:rsidRPr="009E4E7E">
        <w:rPr>
          <w:rFonts w:ascii="Arial" w:eastAsia="Times New Roman" w:hAnsi="Arial" w:cs="Arial"/>
          <w:color w:val="2D2D2D"/>
          <w:spacing w:val="2"/>
          <w:sz w:val="21"/>
          <w:szCs w:val="21"/>
          <w:lang w:eastAsia="ru-RU"/>
        </w:rPr>
        <w:t>центроформирующее</w:t>
      </w:r>
      <w:proofErr w:type="spellEnd"/>
      <w:r w:rsidRPr="009E4E7E">
        <w:rPr>
          <w:rFonts w:ascii="Arial" w:eastAsia="Times New Roman" w:hAnsi="Arial" w:cs="Arial"/>
          <w:color w:val="2D2D2D"/>
          <w:spacing w:val="2"/>
          <w:sz w:val="21"/>
          <w:szCs w:val="21"/>
          <w:lang w:eastAsia="ru-RU"/>
        </w:rPr>
        <w:t xml:space="preserve"> значение и размещаться в центральной части жилого образования.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2.3.112. Объекты со встроенными и пристроенными мастерскими по ремонту и прокату автомобилей, ремонту бытовой техники, а также помещениями ритуальных услуг следует размещать на границе жилой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2.3.113. Размещение встроенных предприятий, оказывающих вредное влияние на здоровье населения (</w:t>
      </w:r>
      <w:proofErr w:type="spellStart"/>
      <w:r w:rsidRPr="009E4E7E">
        <w:rPr>
          <w:rFonts w:ascii="Arial" w:eastAsia="Times New Roman" w:hAnsi="Arial" w:cs="Arial"/>
          <w:color w:val="2D2D2D"/>
          <w:spacing w:val="2"/>
          <w:sz w:val="21"/>
          <w:szCs w:val="21"/>
          <w:lang w:eastAsia="ru-RU"/>
        </w:rPr>
        <w:t>рентгеноустановок</w:t>
      </w:r>
      <w:proofErr w:type="spellEnd"/>
      <w:r w:rsidRPr="009E4E7E">
        <w:rPr>
          <w:rFonts w:ascii="Arial" w:eastAsia="Times New Roman" w:hAnsi="Arial" w:cs="Arial"/>
          <w:color w:val="2D2D2D"/>
          <w:spacing w:val="2"/>
          <w:sz w:val="21"/>
          <w:szCs w:val="21"/>
          <w:lang w:eastAsia="ru-RU"/>
        </w:rPr>
        <w:t>, магазинов стройматериалов, москательно-химических и т. п.), в условиях малоэтажной застройки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2.3.114. На земельном участке жилого здания со встроенным или пристроенным учреждением или предприятием обслуживания должны быть выделены жилая и общественная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Перед входом в здание необходимо предусматривать стоянку для транспортных средств.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2.3.115.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приложением N 7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Помимо стационарных зданий необходимо предусматривать передвижные средства и сезонные сооружения.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2.3.116.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приложением N 8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2.3.117. </w:t>
      </w:r>
      <w:proofErr w:type="gramStart"/>
      <w:r w:rsidRPr="009E4E7E">
        <w:rPr>
          <w:rFonts w:ascii="Arial" w:eastAsia="Times New Roman" w:hAnsi="Arial" w:cs="Arial"/>
          <w:color w:val="2D2D2D"/>
          <w:spacing w:val="2"/>
          <w:sz w:val="21"/>
          <w:szCs w:val="21"/>
          <w:lang w:eastAsia="ru-RU"/>
        </w:rPr>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 (2-2,5 км); при этом размещение учреждений более высокого уровня обслуживания, в том числе периодического, необходимо предусматривать в границах поселения с </w:t>
      </w:r>
      <w:proofErr w:type="spellStart"/>
      <w:r w:rsidRPr="009E4E7E">
        <w:rPr>
          <w:rFonts w:ascii="Arial" w:eastAsia="Times New Roman" w:hAnsi="Arial" w:cs="Arial"/>
          <w:color w:val="2D2D2D"/>
          <w:spacing w:val="2"/>
          <w:sz w:val="21"/>
          <w:szCs w:val="21"/>
          <w:lang w:eastAsia="ru-RU"/>
        </w:rPr>
        <w:t>пешеходно</w:t>
      </w:r>
      <w:proofErr w:type="spellEnd"/>
      <w:r w:rsidRPr="009E4E7E">
        <w:rPr>
          <w:rFonts w:ascii="Arial" w:eastAsia="Times New Roman" w:hAnsi="Arial" w:cs="Arial"/>
          <w:color w:val="2D2D2D"/>
          <w:spacing w:val="2"/>
          <w:sz w:val="21"/>
          <w:szCs w:val="21"/>
          <w:lang w:eastAsia="ru-RU"/>
        </w:rPr>
        <w:t>-транспортной доступностью не более 60 мин. или в центре муниципального района - основном центре концентрации учреждений и предприятий периодического обслуживания.</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Радиус обслуживания районных центров принимается в пределах транспортной доступности не более 60 мин. При превышении указанного радиуса необходимо создание </w:t>
      </w:r>
      <w:proofErr w:type="spellStart"/>
      <w:r w:rsidRPr="009E4E7E">
        <w:rPr>
          <w:rFonts w:ascii="Arial" w:eastAsia="Times New Roman" w:hAnsi="Arial" w:cs="Arial"/>
          <w:color w:val="2D2D2D"/>
          <w:spacing w:val="2"/>
          <w:sz w:val="21"/>
          <w:szCs w:val="21"/>
          <w:lang w:eastAsia="ru-RU"/>
        </w:rPr>
        <w:t>подрайонной</w:t>
      </w:r>
      <w:proofErr w:type="spellEnd"/>
      <w:r w:rsidRPr="009E4E7E">
        <w:rPr>
          <w:rFonts w:ascii="Arial" w:eastAsia="Times New Roman" w:hAnsi="Arial" w:cs="Arial"/>
          <w:color w:val="2D2D2D"/>
          <w:spacing w:val="2"/>
          <w:sz w:val="21"/>
          <w:szCs w:val="21"/>
          <w:lang w:eastAsia="ru-RU"/>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30-45 мин.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2.3.118. Радиусы обслуживания в сельских поселениях принимаются: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дошкольных образовательных учреждений - в соответствии с таблицей 26;</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общеобразовательных учреждений: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учащихся I ступени обучения - не более 2 км пешеходной и не более 15 мин (в одну сторону) транспортной доступности;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учащихся II и III ступеней обучения - не более 4 км пешеходной и не более 30 мин (в одну сторону) транспортной доступности. Предельный радиус обслуживания обучающихся II - III ступеней не должен превышать 15 км;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Примечание: Транспортному обслуживанию подлежат учащиеся, проживающие на расстоянии свыше 1 км от школы. Предельный пешеходный подход учащихся к месту сбора специальным обслуживающим транспортом не должен превышать 500 м. Остановка для транспорта должна </w:t>
      </w:r>
      <w:proofErr w:type="gramStart"/>
      <w:r w:rsidRPr="009E4E7E">
        <w:rPr>
          <w:rFonts w:ascii="Arial" w:eastAsia="Times New Roman" w:hAnsi="Arial" w:cs="Arial"/>
          <w:color w:val="2D2D2D"/>
          <w:spacing w:val="2"/>
          <w:sz w:val="21"/>
          <w:szCs w:val="21"/>
          <w:lang w:eastAsia="ru-RU"/>
        </w:rPr>
        <w:t>иметь твердое покрытие и оборудована</w:t>
      </w:r>
      <w:proofErr w:type="gramEnd"/>
      <w:r w:rsidRPr="009E4E7E">
        <w:rPr>
          <w:rFonts w:ascii="Arial" w:eastAsia="Times New Roman" w:hAnsi="Arial" w:cs="Arial"/>
          <w:color w:val="2D2D2D"/>
          <w:spacing w:val="2"/>
          <w:sz w:val="21"/>
          <w:szCs w:val="21"/>
          <w:lang w:eastAsia="ru-RU"/>
        </w:rPr>
        <w:t xml:space="preserve"> навесом, огражденным с трех сторон.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предприятий торговли - в соответствии с таблицей 26;</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поликлиник, амбулаторий, фельдшерско-акушерских пунктов и аптек - не более 30 мин </w:t>
      </w:r>
      <w:proofErr w:type="spellStart"/>
      <w:r w:rsidRPr="009E4E7E">
        <w:rPr>
          <w:rFonts w:ascii="Arial" w:eastAsia="Times New Roman" w:hAnsi="Arial" w:cs="Arial"/>
          <w:color w:val="2D2D2D"/>
          <w:spacing w:val="2"/>
          <w:sz w:val="21"/>
          <w:szCs w:val="21"/>
          <w:lang w:eastAsia="ru-RU"/>
        </w:rPr>
        <w:t>пешеходно</w:t>
      </w:r>
      <w:proofErr w:type="spellEnd"/>
      <w:r w:rsidRPr="009E4E7E">
        <w:rPr>
          <w:rFonts w:ascii="Arial" w:eastAsia="Times New Roman" w:hAnsi="Arial" w:cs="Arial"/>
          <w:color w:val="2D2D2D"/>
          <w:spacing w:val="2"/>
          <w:sz w:val="21"/>
          <w:szCs w:val="21"/>
          <w:lang w:eastAsia="ru-RU"/>
        </w:rPr>
        <w:t>-транспортной доступности.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2.3.119.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9E4E7E" w:rsidRDefault="009E4E7E"/>
    <w:p w:rsidR="009E4E7E" w:rsidRPr="009E4E7E" w:rsidRDefault="009E4E7E" w:rsidP="009E4E7E">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9E4E7E">
        <w:rPr>
          <w:rFonts w:ascii="Arial" w:eastAsia="Times New Roman" w:hAnsi="Arial" w:cs="Arial"/>
          <w:color w:val="4C4C4C"/>
          <w:spacing w:val="2"/>
          <w:sz w:val="38"/>
          <w:szCs w:val="38"/>
          <w:lang w:eastAsia="ru-RU"/>
        </w:rPr>
        <w:t>2.4. Рекреационные зоны</w:t>
      </w:r>
    </w:p>
    <w:p w:rsidR="009E4E7E" w:rsidRPr="009E4E7E" w:rsidRDefault="009E4E7E" w:rsidP="009E4E7E">
      <w:pPr>
        <w:spacing w:after="0" w:line="240" w:lineRule="auto"/>
        <w:rPr>
          <w:rFonts w:ascii="Times New Roman" w:eastAsia="Times New Roman" w:hAnsi="Times New Roman" w:cs="Times New Roman"/>
          <w:sz w:val="24"/>
          <w:szCs w:val="24"/>
          <w:lang w:eastAsia="ru-RU"/>
        </w:rPr>
      </w:pPr>
      <w:r w:rsidRPr="009E4E7E">
        <w:rPr>
          <w:rFonts w:ascii="Arial" w:eastAsia="Times New Roman" w:hAnsi="Arial" w:cs="Arial"/>
          <w:color w:val="242424"/>
          <w:spacing w:val="2"/>
          <w:sz w:val="18"/>
          <w:szCs w:val="18"/>
          <w:lang w:eastAsia="ru-RU"/>
        </w:rPr>
        <w:br/>
      </w:r>
    </w:p>
    <w:p w:rsidR="009E4E7E" w:rsidRPr="009E4E7E" w:rsidRDefault="009E4E7E" w:rsidP="009E4E7E">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Общие требования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2.4.1. </w:t>
      </w:r>
      <w:proofErr w:type="gramStart"/>
      <w:r w:rsidRPr="009E4E7E">
        <w:rPr>
          <w:rFonts w:ascii="Arial" w:eastAsia="Times New Roman" w:hAnsi="Arial" w:cs="Arial"/>
          <w:color w:val="2D2D2D"/>
          <w:spacing w:val="2"/>
          <w:sz w:val="21"/>
          <w:szCs w:val="21"/>
          <w:lang w:eastAsia="ru-RU"/>
        </w:rPr>
        <w:t xml:space="preserve">В состав рекреационных зон могут включаться территории, занятые </w:t>
      </w:r>
      <w:r w:rsidR="00DE20D2">
        <w:rPr>
          <w:rFonts w:ascii="Arial" w:eastAsia="Times New Roman" w:hAnsi="Arial" w:cs="Arial"/>
          <w:color w:val="2D2D2D"/>
          <w:spacing w:val="2"/>
          <w:sz w:val="21"/>
          <w:szCs w:val="21"/>
          <w:lang w:eastAsia="ru-RU"/>
        </w:rPr>
        <w:t xml:space="preserve">сельскими </w:t>
      </w:r>
      <w:r w:rsidRPr="009E4E7E">
        <w:rPr>
          <w:rFonts w:ascii="Arial" w:eastAsia="Times New Roman" w:hAnsi="Arial" w:cs="Arial"/>
          <w:color w:val="2D2D2D"/>
          <w:spacing w:val="2"/>
          <w:sz w:val="21"/>
          <w:szCs w:val="21"/>
          <w:lang w:eastAsia="ru-RU"/>
        </w:rPr>
        <w:t xml:space="preserve"> лесами, скверами, парками, городскими садами, прудами, озерами, водохранилищами, пляжами, а также иные территории, используемые и предназначенные для отдыха, туризма, занятий физической культурой и спортом.</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В составе рекреационных зон на землях рекреационного назначения могут выделяться озелененные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2.4.2. Рекреационные зоны формируются на землях общего пользования (парки, сады, скверы, бульвары и другие озелененные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w:t>
      </w:r>
      <w:proofErr w:type="gramStart"/>
      <w:r w:rsidRPr="009E4E7E">
        <w:rPr>
          <w:rFonts w:ascii="Arial" w:eastAsia="Times New Roman" w:hAnsi="Arial" w:cs="Arial"/>
          <w:color w:val="2D2D2D"/>
          <w:spacing w:val="2"/>
          <w:sz w:val="21"/>
          <w:szCs w:val="21"/>
          <w:lang w:eastAsia="ru-RU"/>
        </w:rPr>
        <w:t>землях историко-культурного назначения (объектов культурного наследия (памятников истории и культуры), музеев и т. п.), землях лесного фонда (городские леса, защитные леса).</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землях рекреационного назначения запрещается деятельность, не соответствующая их целевому назначению.</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 "Особо охраняемые природные территории"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2.4.3. Рекреационные зоны необходимо формировать во взаимосвязи с пригородными зонами городских округов и поселений, землями сельскохозяйственного назначения, создавая взаимоувязанный природный комплекс.</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Рекреационные зоны расчленяют территорию крупных и средних </w:t>
      </w:r>
      <w:r w:rsidR="00DE20D2">
        <w:rPr>
          <w:rFonts w:ascii="Arial" w:eastAsia="Times New Roman" w:hAnsi="Arial" w:cs="Arial"/>
          <w:color w:val="2D2D2D"/>
          <w:spacing w:val="2"/>
          <w:sz w:val="21"/>
          <w:szCs w:val="21"/>
          <w:lang w:eastAsia="ru-RU"/>
        </w:rPr>
        <w:t xml:space="preserve">сельских </w:t>
      </w:r>
      <w:r w:rsidRPr="009E4E7E">
        <w:rPr>
          <w:rFonts w:ascii="Arial" w:eastAsia="Times New Roman" w:hAnsi="Arial" w:cs="Arial"/>
          <w:color w:val="2D2D2D"/>
          <w:spacing w:val="2"/>
          <w:sz w:val="21"/>
          <w:szCs w:val="21"/>
          <w:lang w:eastAsia="ru-RU"/>
        </w:rPr>
        <w:t xml:space="preserve"> поселений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2.4.4. В </w:t>
      </w:r>
      <w:r w:rsidR="00DE20D2">
        <w:rPr>
          <w:rFonts w:ascii="Arial" w:eastAsia="Times New Roman" w:hAnsi="Arial" w:cs="Arial"/>
          <w:color w:val="2D2D2D"/>
          <w:spacing w:val="2"/>
          <w:sz w:val="21"/>
          <w:szCs w:val="21"/>
          <w:lang w:eastAsia="ru-RU"/>
        </w:rPr>
        <w:t>сельских</w:t>
      </w:r>
      <w:r w:rsidRPr="009E4E7E">
        <w:rPr>
          <w:rFonts w:ascii="Arial" w:eastAsia="Times New Roman" w:hAnsi="Arial" w:cs="Arial"/>
          <w:color w:val="2D2D2D"/>
          <w:spacing w:val="2"/>
          <w:sz w:val="21"/>
          <w:szCs w:val="21"/>
          <w:lang w:eastAsia="ru-RU"/>
        </w:rPr>
        <w:t xml:space="preserve"> поселениях необходимо предусматривать непрерывную систему озелененных территорий и других открытых пространств.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озелененных территориях нормируются: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соотношение территорий, занятых зелеными насаждениями, элементами благоустройства, сооружениями и застройкой;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габариты допускаемой застройки и ее назначение;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расстояния от зеленых насаждений до зданий, сооружений, коммуникаций.</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Озелененные территории общего пользования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2.4.5. </w:t>
      </w:r>
      <w:proofErr w:type="gramStart"/>
      <w:r w:rsidRPr="009E4E7E">
        <w:rPr>
          <w:rFonts w:ascii="Arial" w:eastAsia="Times New Roman" w:hAnsi="Arial" w:cs="Arial"/>
          <w:color w:val="2D2D2D"/>
          <w:spacing w:val="2"/>
          <w:sz w:val="21"/>
          <w:szCs w:val="21"/>
          <w:lang w:eastAsia="ru-RU"/>
        </w:rPr>
        <w:t>Озелененные территории общего пользования - объекты градостроительного нормирования – представлены в виде парков, садов, скверов, бульваров, других мест кратковременного отдыха населения и территорий зеленых насаждений в составе жилой, общественной, производственной застройки, в том числе площадки различного функционального назначения на участках жилой, общественной, производственной застройки, пешеходных коммуникаций, улично-дорожной сети городского округа, поселения, технических зон инженерных коммуникаций.</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2.4.6. Удельный вес озелененных территорий различного назначения в пределах застройки городских округов и поселений (уровень </w:t>
      </w:r>
      <w:proofErr w:type="spellStart"/>
      <w:r w:rsidRPr="009E4E7E">
        <w:rPr>
          <w:rFonts w:ascii="Arial" w:eastAsia="Times New Roman" w:hAnsi="Arial" w:cs="Arial"/>
          <w:color w:val="2D2D2D"/>
          <w:spacing w:val="2"/>
          <w:sz w:val="21"/>
          <w:szCs w:val="21"/>
          <w:lang w:eastAsia="ru-RU"/>
        </w:rPr>
        <w:t>озелененности</w:t>
      </w:r>
      <w:proofErr w:type="spellEnd"/>
      <w:r w:rsidRPr="009E4E7E">
        <w:rPr>
          <w:rFonts w:ascii="Arial" w:eastAsia="Times New Roman" w:hAnsi="Arial" w:cs="Arial"/>
          <w:color w:val="2D2D2D"/>
          <w:spacing w:val="2"/>
          <w:sz w:val="21"/>
          <w:szCs w:val="21"/>
          <w:lang w:eastAsia="ru-RU"/>
        </w:rPr>
        <w:t xml:space="preserve"> территории застройки) должен быть не менее 40 %, а в границах территории жилого района - не менее 25 %, включая суммарную площадь озелененной территории микрорайона (квартала).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Общая площадь озелененных и благоустраиваемых территорий </w:t>
      </w:r>
      <w:r w:rsidR="00DE20D2">
        <w:rPr>
          <w:rFonts w:ascii="Arial" w:eastAsia="Times New Roman" w:hAnsi="Arial" w:cs="Arial"/>
          <w:color w:val="2D2D2D"/>
          <w:spacing w:val="2"/>
          <w:sz w:val="21"/>
          <w:szCs w:val="21"/>
          <w:lang w:eastAsia="ru-RU"/>
        </w:rPr>
        <w:t xml:space="preserve">поселения </w:t>
      </w:r>
      <w:r w:rsidRPr="009E4E7E">
        <w:rPr>
          <w:rFonts w:ascii="Arial" w:eastAsia="Times New Roman" w:hAnsi="Arial" w:cs="Arial"/>
          <w:color w:val="2D2D2D"/>
          <w:spacing w:val="2"/>
          <w:sz w:val="21"/>
          <w:szCs w:val="21"/>
          <w:lang w:eastAsia="ru-RU"/>
        </w:rPr>
        <w:t xml:space="preserve"> жилой застройки формируется из озелененных территорий в составе участка жилого дома (комплекса) и озелененных территорий общего пользования. В площадь озелененных и благоустраиваемых территорий включается вся территория микрорайона (квартала), кроме площади застройки жилых зданий, участков общественных учреждений, а также проездов, стоянок и физкультурных площадок. Площадки для отдыха и игр детей, пешеходные дорожки в состав озелененных и благоустраиваемых территорий включаются, если они составляют не более 30 %.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Оптимальные параметры общего баланса территории составляют: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открытые пространства: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зеленые насаждения - 65-75 %;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аллеи и дороги - 10-15 %;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площадки - 8-12 %;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сооружения - 5-7%;</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зона природных ландшафтов: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зеленые насаждения - 93-97 %;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дорожная сеть - 2-5 %;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обслуживающие сооружения и хозяйственные постройки - 2 %.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2.4.7. Площадь озелененных территорий общего пользования - парков, садов, бульваров, скверов, размещаемых на селитебной территории городских округов и поселений, следует принимать по таблице 29.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крупных </w:t>
      </w:r>
      <w:r w:rsidR="00DE20D2">
        <w:rPr>
          <w:rFonts w:ascii="Arial" w:eastAsia="Times New Roman" w:hAnsi="Arial" w:cs="Arial"/>
          <w:color w:val="2D2D2D"/>
          <w:spacing w:val="2"/>
          <w:sz w:val="21"/>
          <w:szCs w:val="21"/>
          <w:lang w:eastAsia="ru-RU"/>
        </w:rPr>
        <w:t>сельских</w:t>
      </w:r>
      <w:r w:rsidRPr="009E4E7E">
        <w:rPr>
          <w:rFonts w:ascii="Arial" w:eastAsia="Times New Roman" w:hAnsi="Arial" w:cs="Arial"/>
          <w:color w:val="2D2D2D"/>
          <w:spacing w:val="2"/>
          <w:sz w:val="21"/>
          <w:szCs w:val="21"/>
          <w:lang w:eastAsia="ru-RU"/>
        </w:rPr>
        <w:t xml:space="preserve"> поселениях существующие массивы </w:t>
      </w:r>
      <w:r w:rsidR="00DE20D2">
        <w:rPr>
          <w:rFonts w:ascii="Arial" w:eastAsia="Times New Roman" w:hAnsi="Arial" w:cs="Arial"/>
          <w:color w:val="2D2D2D"/>
          <w:spacing w:val="2"/>
          <w:sz w:val="21"/>
          <w:szCs w:val="21"/>
          <w:lang w:eastAsia="ru-RU"/>
        </w:rPr>
        <w:t xml:space="preserve">сельских </w:t>
      </w:r>
      <w:r w:rsidRPr="009E4E7E">
        <w:rPr>
          <w:rFonts w:ascii="Arial" w:eastAsia="Times New Roman" w:hAnsi="Arial" w:cs="Arial"/>
          <w:color w:val="2D2D2D"/>
          <w:spacing w:val="2"/>
          <w:sz w:val="21"/>
          <w:szCs w:val="21"/>
          <w:lang w:eastAsia="ru-RU"/>
        </w:rPr>
        <w:t xml:space="preserve"> лесов следует преобразовывать в </w:t>
      </w:r>
      <w:r w:rsidR="00DE20D2">
        <w:rPr>
          <w:rFonts w:ascii="Arial" w:eastAsia="Times New Roman" w:hAnsi="Arial" w:cs="Arial"/>
          <w:color w:val="2D2D2D"/>
          <w:spacing w:val="2"/>
          <w:sz w:val="21"/>
          <w:szCs w:val="21"/>
          <w:lang w:eastAsia="ru-RU"/>
        </w:rPr>
        <w:t xml:space="preserve">сельские </w:t>
      </w:r>
      <w:r w:rsidRPr="009E4E7E">
        <w:rPr>
          <w:rFonts w:ascii="Arial" w:eastAsia="Times New Roman" w:hAnsi="Arial" w:cs="Arial"/>
          <w:color w:val="2D2D2D"/>
          <w:spacing w:val="2"/>
          <w:sz w:val="21"/>
          <w:szCs w:val="21"/>
          <w:lang w:eastAsia="ru-RU"/>
        </w:rPr>
        <w:t xml:space="preserve"> лесопарки и относить их дополнительно к указанным в таблице 29 озелененным территориям общего пользования исходя из расчета не более 5 кв. м/чел.</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29</w:t>
      </w:r>
    </w:p>
    <w:tbl>
      <w:tblPr>
        <w:tblW w:w="0" w:type="auto"/>
        <w:tblCellMar>
          <w:left w:w="0" w:type="dxa"/>
          <w:right w:w="0" w:type="dxa"/>
        </w:tblCellMar>
        <w:tblLook w:val="04A0" w:firstRow="1" w:lastRow="0" w:firstColumn="1" w:lastColumn="0" w:noHBand="0" w:noVBand="1"/>
      </w:tblPr>
      <w:tblGrid>
        <w:gridCol w:w="2849"/>
        <w:gridCol w:w="1584"/>
        <w:gridCol w:w="1656"/>
        <w:gridCol w:w="1486"/>
        <w:gridCol w:w="1780"/>
      </w:tblGrid>
      <w:tr w:rsidR="009E4E7E" w:rsidRPr="009E4E7E" w:rsidTr="009E4E7E">
        <w:trPr>
          <w:trHeight w:val="15"/>
        </w:trPr>
        <w:tc>
          <w:tcPr>
            <w:tcW w:w="4066"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406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Озелененные территории</w:t>
            </w:r>
            <w:r w:rsidRPr="009E4E7E">
              <w:rPr>
                <w:rFonts w:ascii="Times New Roman" w:eastAsia="Times New Roman" w:hAnsi="Times New Roman" w:cs="Times New Roman"/>
                <w:color w:val="2D2D2D"/>
                <w:sz w:val="21"/>
                <w:szCs w:val="21"/>
                <w:lang w:eastAsia="ru-RU"/>
              </w:rPr>
              <w:br/>
              <w:t> общего пользования</w:t>
            </w:r>
          </w:p>
        </w:tc>
        <w:tc>
          <w:tcPr>
            <w:tcW w:w="850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Площадь озелененных территорий,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/чел.</w:t>
            </w:r>
          </w:p>
        </w:tc>
      </w:tr>
      <w:tr w:rsidR="009E4E7E" w:rsidRPr="009E4E7E" w:rsidTr="009E4E7E">
        <w:tc>
          <w:tcPr>
            <w:tcW w:w="4066"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628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городских округов и городских поселений</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сельских</w:t>
            </w:r>
            <w:r w:rsidRPr="009E4E7E">
              <w:rPr>
                <w:rFonts w:ascii="Times New Roman" w:eastAsia="Times New Roman" w:hAnsi="Times New Roman" w:cs="Times New Roman"/>
                <w:color w:val="2D2D2D"/>
                <w:sz w:val="21"/>
                <w:szCs w:val="21"/>
                <w:lang w:eastAsia="ru-RU"/>
              </w:rPr>
              <w:br/>
              <w:t> поселений</w:t>
            </w:r>
          </w:p>
        </w:tc>
      </w:tr>
      <w:tr w:rsidR="009E4E7E" w:rsidRPr="009E4E7E" w:rsidTr="009E4E7E">
        <w:tc>
          <w:tcPr>
            <w:tcW w:w="406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крупных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средних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малых</w:t>
            </w: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t>Обще городские</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 (10)*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w:t>
            </w:r>
          </w:p>
        </w:tc>
      </w:tr>
      <w:tr w:rsidR="009E4E7E" w:rsidRPr="009E4E7E" w:rsidTr="009E4E7E">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Жилых районов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скобках приведены размеры для малых городских округов и городских поселений с численностью населения до 20 тыс. чел.</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2.4.28.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качестве покрытия площадок, дорожно-</w:t>
      </w:r>
      <w:proofErr w:type="spellStart"/>
      <w:r w:rsidRPr="009E4E7E">
        <w:rPr>
          <w:rFonts w:ascii="Arial" w:eastAsia="Times New Roman" w:hAnsi="Arial" w:cs="Arial"/>
          <w:color w:val="2D2D2D"/>
          <w:spacing w:val="2"/>
          <w:sz w:val="21"/>
          <w:szCs w:val="21"/>
          <w:lang w:eastAsia="ru-RU"/>
        </w:rPr>
        <w:t>тропиночной</w:t>
      </w:r>
      <w:proofErr w:type="spellEnd"/>
      <w:r w:rsidRPr="009E4E7E">
        <w:rPr>
          <w:rFonts w:ascii="Arial" w:eastAsia="Times New Roman" w:hAnsi="Arial" w:cs="Arial"/>
          <w:color w:val="2D2D2D"/>
          <w:spacing w:val="2"/>
          <w:sz w:val="21"/>
          <w:szCs w:val="21"/>
          <w:lang w:eastAsia="ru-RU"/>
        </w:rPr>
        <w:t xml:space="preserve"> сети в пределах рекреационных территорий следует применять плитку, щебень и другие прочные минеральные материалы, допуская применение асфальтового покрытия в исключительных случаях.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2.4.29.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2.4.30. Расстояния от зданий и сооружений до зеленых насаждений следует принимать в соответствии с таблицей 32 при условии беспрепятственного подъезда и работы пожарного автотранспорта; от воздушных линий электропередачи - в соответствии с ПУЭ.</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32</w:t>
      </w:r>
    </w:p>
    <w:tbl>
      <w:tblPr>
        <w:tblW w:w="0" w:type="auto"/>
        <w:tblCellMar>
          <w:left w:w="0" w:type="dxa"/>
          <w:right w:w="0" w:type="dxa"/>
        </w:tblCellMar>
        <w:tblLook w:val="04A0" w:firstRow="1" w:lastRow="0" w:firstColumn="1" w:lastColumn="0" w:noHBand="0" w:noVBand="1"/>
      </w:tblPr>
      <w:tblGrid>
        <w:gridCol w:w="5829"/>
        <w:gridCol w:w="1749"/>
        <w:gridCol w:w="1777"/>
      </w:tblGrid>
      <w:tr w:rsidR="009E4E7E" w:rsidRPr="009E4E7E" w:rsidTr="009E4E7E">
        <w:trPr>
          <w:trHeight w:val="15"/>
        </w:trPr>
        <w:tc>
          <w:tcPr>
            <w:tcW w:w="8131"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Здание, сооружение</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Расстояния,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 от здания,</w:t>
            </w:r>
            <w:r w:rsidRPr="009E4E7E">
              <w:rPr>
                <w:rFonts w:ascii="Times New Roman" w:eastAsia="Times New Roman" w:hAnsi="Times New Roman" w:cs="Times New Roman"/>
                <w:color w:val="2D2D2D"/>
                <w:sz w:val="21"/>
                <w:szCs w:val="21"/>
                <w:lang w:eastAsia="ru-RU"/>
              </w:rPr>
              <w:br/>
              <w:t> сооружения, объекта до оси</w:t>
            </w:r>
          </w:p>
        </w:tc>
      </w:tr>
      <w:tr w:rsidR="009E4E7E" w:rsidRPr="009E4E7E" w:rsidTr="009E4E7E">
        <w:tc>
          <w:tcPr>
            <w:tcW w:w="813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ствола дерева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кустарника</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Наружная стена здания и сооружения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Край тротуара и садовой дорожки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Край проезжей части улиц, кромка укрепленной полосы обочины дороги или бровка канавы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Мачта и опора осветительной сети, мостовая опора и эстакада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Подошва откоса, террасы и др.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Подошва или внутренняя грань подпорной стенки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Подземные сети:</w:t>
            </w:r>
            <w:r w:rsidRPr="009E4E7E">
              <w:rPr>
                <w:rFonts w:ascii="Times New Roman" w:eastAsia="Times New Roman" w:hAnsi="Times New Roman" w:cs="Times New Roman"/>
                <w:color w:val="2D2D2D"/>
                <w:sz w:val="21"/>
                <w:szCs w:val="21"/>
                <w:lang w:eastAsia="ru-RU"/>
              </w:rPr>
              <w:br/>
              <w:t> газопровод, канализация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тепловая сеть (стенка канала, тоннеля или оболочка при </w:t>
            </w:r>
            <w:proofErr w:type="spellStart"/>
            <w:r w:rsidRPr="009E4E7E">
              <w:rPr>
                <w:rFonts w:ascii="Times New Roman" w:eastAsia="Times New Roman" w:hAnsi="Times New Roman" w:cs="Times New Roman"/>
                <w:color w:val="2D2D2D"/>
                <w:sz w:val="21"/>
                <w:szCs w:val="21"/>
                <w:lang w:eastAsia="ru-RU"/>
              </w:rPr>
              <w:t>бесканальной</w:t>
            </w:r>
            <w:proofErr w:type="spellEnd"/>
            <w:r w:rsidRPr="009E4E7E">
              <w:rPr>
                <w:rFonts w:ascii="Times New Roman" w:eastAsia="Times New Roman" w:hAnsi="Times New Roman" w:cs="Times New Roman"/>
                <w:color w:val="2D2D2D"/>
                <w:sz w:val="21"/>
                <w:szCs w:val="21"/>
                <w:lang w:eastAsia="ru-RU"/>
              </w:rPr>
              <w:t xml:space="preserve"> прокладке)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водопровод, дренаж</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силовой кабель и кабель связи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Приведенные нормы относятся к деревьям с диаметром кроны не более 5 м и должны быть увеличены для деревьев с кроной большего диаметра.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Деревья, высаживаемые у зданий, не должны препятствовать инсоляции и освещенности жилых и общественных помещений.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2.4.31. В рекреационную зону входят также зеленые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помещениях культурно-бытовых, административных и производственных зданий).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Размеры зеленых устройств декоративного назначения (зимних садов) следует принимать из расчета 0,1-0,3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на одного посетителя.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Размеры зеленых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зеленых устройствах утилитарного назначения следует предусматривать питомники древесных и кустарниковых растений, цветочно-оранжерейные хозяйства с учетом обеспечения городских округов и поселений посадочным материалом. Общую площадь питомников следует проектировать из расчета 3-5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/чел., цветочно-оранжерейных хозяйств - из расчета 0,2 м2/чел. или определять в соответствии с возможностями и потребностью в производимой продукции на основании задания на проектирование.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Допускается размещение теплиц, питомников и цветочно-оранжерейных хозяйств на территории санитарно-защитных зон предприятий.</w:t>
      </w:r>
    </w:p>
    <w:p w:rsidR="009E4E7E" w:rsidRDefault="009E4E7E"/>
    <w:p w:rsidR="009E4E7E" w:rsidRPr="009E4E7E" w:rsidRDefault="009E4E7E" w:rsidP="009E4E7E">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9E4E7E">
        <w:rPr>
          <w:rFonts w:ascii="Arial" w:eastAsia="Times New Roman" w:hAnsi="Arial" w:cs="Arial"/>
          <w:color w:val="4C4C4C"/>
          <w:spacing w:val="2"/>
          <w:sz w:val="38"/>
          <w:szCs w:val="38"/>
          <w:lang w:eastAsia="ru-RU"/>
        </w:rPr>
        <w:t>3.2. Производственные зоны</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Структура производственных зон, классификация предприятий и их размещение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3.2.1. </w:t>
      </w:r>
      <w:proofErr w:type="gramStart"/>
      <w:r w:rsidRPr="009E4E7E">
        <w:rPr>
          <w:rFonts w:ascii="Arial" w:eastAsia="Times New Roman" w:hAnsi="Arial" w:cs="Arial"/>
          <w:color w:val="2D2D2D"/>
          <w:spacing w:val="2"/>
          <w:sz w:val="21"/>
          <w:szCs w:val="21"/>
          <w:lang w:eastAsia="ru-RU"/>
        </w:rPr>
        <w:t>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городских округов и поселений.</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3.2.2. Производственные территориальные зоны, промышленные узлы, предприятия (далее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w:t>
      </w:r>
      <w:hyperlink r:id="rId14" w:history="1">
        <w:r w:rsidRPr="009E4E7E">
          <w:rPr>
            <w:rFonts w:ascii="Arial" w:eastAsia="Times New Roman" w:hAnsi="Arial" w:cs="Arial"/>
            <w:color w:val="00466E"/>
            <w:spacing w:val="2"/>
            <w:sz w:val="21"/>
            <w:szCs w:val="21"/>
            <w:u w:val="single"/>
            <w:lang w:eastAsia="ru-RU"/>
          </w:rPr>
          <w:t>Лесного кодекса Российской Федерации</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Размещение производственной зоны на площадях залегания полезных ископаемых допускается по разрешению на застройку, выдаваемому органами Федеральной службы по экологическому, технологическому и атомному надзору по Республике Дагестан (далее </w:t>
      </w:r>
      <w:proofErr w:type="spellStart"/>
      <w:r w:rsidRPr="009E4E7E">
        <w:rPr>
          <w:rFonts w:ascii="Arial" w:eastAsia="Times New Roman" w:hAnsi="Arial" w:cs="Arial"/>
          <w:color w:val="2D2D2D"/>
          <w:spacing w:val="2"/>
          <w:sz w:val="21"/>
          <w:szCs w:val="21"/>
          <w:lang w:eastAsia="ru-RU"/>
        </w:rPr>
        <w:t>Ростехнадзор</w:t>
      </w:r>
      <w:proofErr w:type="spellEnd"/>
      <w:r w:rsidRPr="009E4E7E">
        <w:rPr>
          <w:rFonts w:ascii="Arial" w:eastAsia="Times New Roman" w:hAnsi="Arial" w:cs="Arial"/>
          <w:color w:val="2D2D2D"/>
          <w:spacing w:val="2"/>
          <w:sz w:val="21"/>
          <w:szCs w:val="21"/>
          <w:lang w:eastAsia="ru-RU"/>
        </w:rPr>
        <w:t>) в соответствии с РД 07-309-99 "Положение о порядке выдачи разрешений на застройку площадей полезных ископаемых".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3.2.3. Устройство отвалов, </w:t>
      </w:r>
      <w:proofErr w:type="spellStart"/>
      <w:r w:rsidRPr="009E4E7E">
        <w:rPr>
          <w:rFonts w:ascii="Arial" w:eastAsia="Times New Roman" w:hAnsi="Arial" w:cs="Arial"/>
          <w:color w:val="2D2D2D"/>
          <w:spacing w:val="2"/>
          <w:sz w:val="21"/>
          <w:szCs w:val="21"/>
          <w:lang w:eastAsia="ru-RU"/>
        </w:rPr>
        <w:t>шлаконакопителей</w:t>
      </w:r>
      <w:proofErr w:type="spellEnd"/>
      <w:r w:rsidRPr="009E4E7E">
        <w:rPr>
          <w:rFonts w:ascii="Arial" w:eastAsia="Times New Roman" w:hAnsi="Arial" w:cs="Arial"/>
          <w:color w:val="2D2D2D"/>
          <w:spacing w:val="2"/>
          <w:sz w:val="21"/>
          <w:szCs w:val="21"/>
          <w:lang w:eastAsia="ru-RU"/>
        </w:rPr>
        <w:t>, ме</w:t>
      </w:r>
      <w:proofErr w:type="gramStart"/>
      <w:r w:rsidRPr="009E4E7E">
        <w:rPr>
          <w:rFonts w:ascii="Arial" w:eastAsia="Times New Roman" w:hAnsi="Arial" w:cs="Arial"/>
          <w:color w:val="2D2D2D"/>
          <w:spacing w:val="2"/>
          <w:sz w:val="21"/>
          <w:szCs w:val="21"/>
          <w:lang w:eastAsia="ru-RU"/>
        </w:rPr>
        <w:t>ст скл</w:t>
      </w:r>
      <w:proofErr w:type="gramEnd"/>
      <w:r w:rsidRPr="009E4E7E">
        <w:rPr>
          <w:rFonts w:ascii="Arial" w:eastAsia="Times New Roman" w:hAnsi="Arial" w:cs="Arial"/>
          <w:color w:val="2D2D2D"/>
          <w:spacing w:val="2"/>
          <w:sz w:val="21"/>
          <w:szCs w:val="21"/>
          <w:lang w:eastAsia="ru-RU"/>
        </w:rPr>
        <w:t>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w:t>
      </w:r>
      <w:r w:rsidR="0003661F">
        <w:rPr>
          <w:rFonts w:ascii="Arial" w:eastAsia="Times New Roman" w:hAnsi="Arial" w:cs="Arial"/>
          <w:color w:val="2D2D2D"/>
          <w:spacing w:val="2"/>
          <w:sz w:val="21"/>
          <w:szCs w:val="21"/>
          <w:lang w:eastAsia="ru-RU"/>
        </w:rPr>
        <w:t xml:space="preserve"> с соблюдением санитарны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3.2.5. Размещение производственной территориальной зоны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составе рекреационных зон;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землях особо охраняемых территорий, в том числе: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9E4E7E">
        <w:rPr>
          <w:rFonts w:ascii="Arial" w:eastAsia="Times New Roman" w:hAnsi="Arial" w:cs="Arial"/>
          <w:color w:val="2D2D2D"/>
          <w:spacing w:val="2"/>
          <w:sz w:val="21"/>
          <w:szCs w:val="21"/>
          <w:lang w:eastAsia="ru-RU"/>
        </w:rPr>
        <w:t>водоохранных</w:t>
      </w:r>
      <w:proofErr w:type="spellEnd"/>
      <w:r w:rsidRPr="009E4E7E">
        <w:rPr>
          <w:rFonts w:ascii="Arial" w:eastAsia="Times New Roman" w:hAnsi="Arial" w:cs="Arial"/>
          <w:color w:val="2D2D2D"/>
          <w:spacing w:val="2"/>
          <w:sz w:val="21"/>
          <w:szCs w:val="21"/>
          <w:lang w:eastAsia="ru-RU"/>
        </w:rPr>
        <w:t xml:space="preserve"> и прибрежных зонах рек, озер, водохранилищ и ручьев;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зонах охраны памятников истории и культуры без согласования с органами охраны памятников;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зонах активного карста, оползней, обвалов, просадок или обрушения поверхности, а также в зоне схода селей и лавин, которые могут угрожать застройке и эксплуатации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на участках, загрязненных органическими и радиоактивными отходами, до истечения сроков, установленных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зонах подтопления, переработки берегов водохранилищ и возможного катастрофического затопления в результате разрушения плотин или дамб.</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3.2.6.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w:t>
      </w:r>
      <w:proofErr w:type="gramStart"/>
      <w:r w:rsidRPr="009E4E7E">
        <w:rPr>
          <w:rFonts w:ascii="Arial" w:eastAsia="Times New Roman" w:hAnsi="Arial" w:cs="Arial"/>
          <w:color w:val="2D2D2D"/>
          <w:spacing w:val="2"/>
          <w:sz w:val="21"/>
          <w:szCs w:val="21"/>
          <w:lang w:eastAsia="ru-RU"/>
        </w:rPr>
        <w:t>количества</w:t>
      </w:r>
      <w:proofErr w:type="gramEnd"/>
      <w:r w:rsidRPr="009E4E7E">
        <w:rPr>
          <w:rFonts w:ascii="Arial" w:eastAsia="Times New Roman" w:hAnsi="Arial" w:cs="Arial"/>
          <w:color w:val="2D2D2D"/>
          <w:spacing w:val="2"/>
          <w:sz w:val="21"/>
          <w:szCs w:val="21"/>
          <w:lang w:eastAsia="ru-RU"/>
        </w:rPr>
        <w:t xml:space="preserve">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устанавливаются санитарно-защитные зоны. </w:t>
      </w:r>
      <w:r w:rsidRPr="009E4E7E">
        <w:rPr>
          <w:rFonts w:ascii="Arial" w:eastAsia="Times New Roman" w:hAnsi="Arial" w:cs="Arial"/>
          <w:color w:val="2D2D2D"/>
          <w:spacing w:val="2"/>
          <w:sz w:val="21"/>
          <w:szCs w:val="21"/>
          <w:lang w:eastAsia="ru-RU"/>
        </w:rPr>
        <w:lastRenderedPageBreak/>
        <w:t>Ориентировочные размеры санитарно-защитных зон в соответствии с санитарной классификацией промышленных объектов и произво</w:t>
      </w:r>
      <w:proofErr w:type="gramStart"/>
      <w:r w:rsidRPr="009E4E7E">
        <w:rPr>
          <w:rFonts w:ascii="Arial" w:eastAsia="Times New Roman" w:hAnsi="Arial" w:cs="Arial"/>
          <w:color w:val="2D2D2D"/>
          <w:spacing w:val="2"/>
          <w:sz w:val="21"/>
          <w:szCs w:val="21"/>
          <w:lang w:eastAsia="ru-RU"/>
        </w:rPr>
        <w:t>дств пр</w:t>
      </w:r>
      <w:proofErr w:type="gramEnd"/>
      <w:r w:rsidRPr="009E4E7E">
        <w:rPr>
          <w:rFonts w:ascii="Arial" w:eastAsia="Times New Roman" w:hAnsi="Arial" w:cs="Arial"/>
          <w:color w:val="2D2D2D"/>
          <w:spacing w:val="2"/>
          <w:sz w:val="21"/>
          <w:szCs w:val="21"/>
          <w:lang w:eastAsia="ru-RU"/>
        </w:rPr>
        <w:t>иведены в таблице 43.</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43</w:t>
      </w:r>
    </w:p>
    <w:tbl>
      <w:tblPr>
        <w:tblW w:w="0" w:type="auto"/>
        <w:tblCellMar>
          <w:left w:w="0" w:type="dxa"/>
          <w:right w:w="0" w:type="dxa"/>
        </w:tblCellMar>
        <w:tblLook w:val="04A0" w:firstRow="1" w:lastRow="0" w:firstColumn="1" w:lastColumn="0" w:noHBand="0" w:noVBand="1"/>
      </w:tblPr>
      <w:tblGrid>
        <w:gridCol w:w="4820"/>
        <w:gridCol w:w="4535"/>
      </w:tblGrid>
      <w:tr w:rsidR="009E4E7E" w:rsidRPr="009E4E7E" w:rsidTr="009E4E7E">
        <w:trPr>
          <w:trHeight w:val="15"/>
        </w:trPr>
        <w:tc>
          <w:tcPr>
            <w:tcW w:w="646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591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Классы опасности промышленных объектов, производств и сооружений</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Ориентировочные размеры</w:t>
            </w:r>
            <w:r w:rsidRPr="009E4E7E">
              <w:rPr>
                <w:rFonts w:ascii="Times New Roman" w:eastAsia="Times New Roman" w:hAnsi="Times New Roman" w:cs="Times New Roman"/>
                <w:color w:val="2D2D2D"/>
                <w:sz w:val="21"/>
                <w:szCs w:val="21"/>
                <w:lang w:eastAsia="ru-RU"/>
              </w:rPr>
              <w:br/>
              <w:t xml:space="preserve"> санитарно-защитной зоны*,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r>
      <w:tr w:rsidR="009E4E7E" w:rsidRPr="009E4E7E" w:rsidTr="009E4E7E">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III</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r>
      <w:tr w:rsidR="009E4E7E" w:rsidRPr="009E4E7E" w:rsidTr="009E4E7E">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IV</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r>
      <w:tr w:rsidR="009E4E7E" w:rsidRPr="009E4E7E" w:rsidTr="009E4E7E">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V</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Размеры санитарно-защитных зон установлены в соответствии с требованиями СанПиН 2.2.1/2.1.1.1200-03.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3.2.7. Ориентировочный размер санитарно-защитной зоны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Критерием для определения размера санитарно-защитной зоны является </w:t>
      </w:r>
      <w:proofErr w:type="spellStart"/>
      <w:r w:rsidRPr="009E4E7E">
        <w:rPr>
          <w:rFonts w:ascii="Arial" w:eastAsia="Times New Roman" w:hAnsi="Arial" w:cs="Arial"/>
          <w:color w:val="2D2D2D"/>
          <w:spacing w:val="2"/>
          <w:sz w:val="21"/>
          <w:szCs w:val="21"/>
          <w:lang w:eastAsia="ru-RU"/>
        </w:rPr>
        <w:t>непревышение</w:t>
      </w:r>
      <w:proofErr w:type="spellEnd"/>
      <w:r w:rsidRPr="009E4E7E">
        <w:rPr>
          <w:rFonts w:ascii="Arial" w:eastAsia="Times New Roman" w:hAnsi="Arial" w:cs="Arial"/>
          <w:color w:val="2D2D2D"/>
          <w:spacing w:val="2"/>
          <w:sz w:val="21"/>
          <w:szCs w:val="21"/>
          <w:lang w:eastAsia="ru-RU"/>
        </w:rPr>
        <w:t xml:space="preserve"> на ее внешней границе и за ее пределами ПДК (предельно допустимых концентраций) загрязняющих веще</w:t>
      </w:r>
      <w:proofErr w:type="gramStart"/>
      <w:r w:rsidRPr="009E4E7E">
        <w:rPr>
          <w:rFonts w:ascii="Arial" w:eastAsia="Times New Roman" w:hAnsi="Arial" w:cs="Arial"/>
          <w:color w:val="2D2D2D"/>
          <w:spacing w:val="2"/>
          <w:sz w:val="21"/>
          <w:szCs w:val="21"/>
          <w:lang w:eastAsia="ru-RU"/>
        </w:rPr>
        <w:t>ств дл</w:t>
      </w:r>
      <w:proofErr w:type="gramEnd"/>
      <w:r w:rsidRPr="009E4E7E">
        <w:rPr>
          <w:rFonts w:ascii="Arial" w:eastAsia="Times New Roman" w:hAnsi="Arial" w:cs="Arial"/>
          <w:color w:val="2D2D2D"/>
          <w:spacing w:val="2"/>
          <w:sz w:val="21"/>
          <w:szCs w:val="21"/>
          <w:lang w:eastAsia="ru-RU"/>
        </w:rPr>
        <w:t>я атмосферного воздуха населенных мест, ПДУ (предельно допустимых уровней) физического воздействия на атмосферный воздух.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3.2.8. </w:t>
      </w:r>
      <w:proofErr w:type="gramStart"/>
      <w:r w:rsidRPr="009E4E7E">
        <w:rPr>
          <w:rFonts w:ascii="Arial" w:eastAsia="Times New Roman" w:hAnsi="Arial" w:cs="Arial"/>
          <w:color w:val="2D2D2D"/>
          <w:spacing w:val="2"/>
          <w:sz w:val="21"/>
          <w:szCs w:val="21"/>
          <w:lang w:eastAsia="ru-RU"/>
        </w:rPr>
        <w:t>Размеры санитарно-защитной зоны для проектируемых, реконструируемых и действующих промышленных объектов и производств устанавливаются на основании расчетов рассеивания загрязнения атмосферного воздуха и физических воздействий на атмосферный воздух (шум, вибрация, электромагнитные поля (ЭМП) и др.) по разработанным в установленном порядке методикам, для промышленных объектов и производств I и II классов опасности - также с оценкой риска здоровью населения (расчетная санитарно-защитная зона).</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 санитарно-защитной зоны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3.2.9. </w:t>
      </w:r>
      <w:proofErr w:type="gramStart"/>
      <w:r w:rsidRPr="009E4E7E">
        <w:rPr>
          <w:rFonts w:ascii="Arial" w:eastAsia="Times New Roman" w:hAnsi="Arial" w:cs="Arial"/>
          <w:color w:val="2D2D2D"/>
          <w:spacing w:val="2"/>
          <w:sz w:val="21"/>
          <w:szCs w:val="21"/>
          <w:lang w:eastAsia="ru-RU"/>
        </w:rPr>
        <w:t xml:space="preserve">Для промышленных объектов и производств,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w:t>
      </w:r>
      <w:r w:rsidR="00DE20D2">
        <w:rPr>
          <w:rFonts w:ascii="Arial" w:eastAsia="Times New Roman" w:hAnsi="Arial" w:cs="Arial"/>
          <w:color w:val="2D2D2D"/>
          <w:spacing w:val="2"/>
          <w:sz w:val="21"/>
          <w:szCs w:val="21"/>
          <w:lang w:eastAsia="ru-RU"/>
        </w:rPr>
        <w:t>Республики Дагестан</w:t>
      </w:r>
      <w:r w:rsidRPr="009E4E7E">
        <w:rPr>
          <w:rFonts w:ascii="Arial" w:eastAsia="Times New Roman" w:hAnsi="Arial" w:cs="Arial"/>
          <w:color w:val="2D2D2D"/>
          <w:spacing w:val="2"/>
          <w:sz w:val="21"/>
          <w:szCs w:val="21"/>
          <w:lang w:eastAsia="ru-RU"/>
        </w:rPr>
        <w:t>, если в соответствии с расчетами ожидаемого загрязнения атмосферного воздуха и физического воздействия на атмосферный воздух они относятся к I и II</w:t>
      </w:r>
      <w:proofErr w:type="gramEnd"/>
      <w:r w:rsidRPr="009E4E7E">
        <w:rPr>
          <w:rFonts w:ascii="Arial" w:eastAsia="Times New Roman" w:hAnsi="Arial" w:cs="Arial"/>
          <w:color w:val="2D2D2D"/>
          <w:spacing w:val="2"/>
          <w:sz w:val="21"/>
          <w:szCs w:val="21"/>
          <w:lang w:eastAsia="ru-RU"/>
        </w:rPr>
        <w:t xml:space="preserve"> классам опасности, в остальных случаях - Главным государственным санитарным врачом Республики Дагестан или его заместителем.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3.2.10. 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w:t>
      </w:r>
      <w:r w:rsidRPr="009E4E7E">
        <w:rPr>
          <w:rFonts w:ascii="Arial" w:eastAsia="Times New Roman" w:hAnsi="Arial" w:cs="Arial"/>
          <w:color w:val="2D2D2D"/>
          <w:spacing w:val="2"/>
          <w:sz w:val="21"/>
          <w:szCs w:val="21"/>
          <w:lang w:eastAsia="ru-RU"/>
        </w:rPr>
        <w:lastRenderedPageBreak/>
        <w:t>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промышленных объектов и производств, входящих в состав промышленных зон, промышленных узлов (комплексов), санитарно-защитная зона может быть установлена индивидуально для каждого объекта.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3.2.11.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по согласованию с органами государственного надзора, органами государственной власти, в ведении которых находятся указанные объекты. Застройка запретных (опасных) зон жилыми, общественными и производственными зданиями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производственных зон промышленные предприятия с взрывоопасными производственными процессами, аварийное состояние которых при землетрясении связано с опасностью для обслуживающего персонала и населения прилегающей территории, следует размещать на наиболее благоприятных в сейсмическом отношении площадках.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3.2.12.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 xml:space="preserve">Выбор и отвод участка под строительство предприятий пищевой и перерабатывающей промышленности должен производиться при обязательном участии органов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технологическими процессами, являющимися источниками загрязнения атмосферного воздуха вредными и неприятно пахнущими веществами, с подветренной стороны по отношению к</w:t>
      </w:r>
      <w:proofErr w:type="gramEnd"/>
      <w:r w:rsidRPr="009E4E7E">
        <w:rPr>
          <w:rFonts w:ascii="Arial" w:eastAsia="Times New Roman" w:hAnsi="Arial" w:cs="Arial"/>
          <w:color w:val="2D2D2D"/>
          <w:spacing w:val="2"/>
          <w:sz w:val="21"/>
          <w:szCs w:val="21"/>
          <w:lang w:eastAsia="ru-RU"/>
        </w:rPr>
        <w:t xml:space="preserve"> жилым и общественным зданиям.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3.2.13. </w:t>
      </w:r>
      <w:proofErr w:type="gramStart"/>
      <w:r w:rsidRPr="009E4E7E">
        <w:rPr>
          <w:rFonts w:ascii="Arial" w:eastAsia="Times New Roman" w:hAnsi="Arial" w:cs="Arial"/>
          <w:color w:val="2D2D2D"/>
          <w:spacing w:val="2"/>
          <w:sz w:val="21"/>
          <w:szCs w:val="21"/>
          <w:lang w:eastAsia="ru-RU"/>
        </w:rPr>
        <w:t>В пределах селитебно</w:t>
      </w:r>
      <w:r w:rsidR="00A16F07">
        <w:rPr>
          <w:rFonts w:ascii="Arial" w:eastAsia="Times New Roman" w:hAnsi="Arial" w:cs="Arial"/>
          <w:color w:val="2D2D2D"/>
          <w:spacing w:val="2"/>
          <w:sz w:val="21"/>
          <w:szCs w:val="21"/>
          <w:lang w:eastAsia="ru-RU"/>
        </w:rPr>
        <w:t xml:space="preserve">й территории </w:t>
      </w:r>
      <w:r w:rsidRPr="009E4E7E">
        <w:rPr>
          <w:rFonts w:ascii="Arial" w:eastAsia="Times New Roman" w:hAnsi="Arial" w:cs="Arial"/>
          <w:color w:val="2D2D2D"/>
          <w:spacing w:val="2"/>
          <w:sz w:val="21"/>
          <w:szCs w:val="21"/>
          <w:lang w:eastAsia="ru-RU"/>
        </w:rPr>
        <w:t xml:space="preserve"> поселений допускается размещать производственные предприятия, не выделяющие вредные вещества, с </w:t>
      </w:r>
      <w:proofErr w:type="spellStart"/>
      <w:r w:rsidRPr="009E4E7E">
        <w:rPr>
          <w:rFonts w:ascii="Arial" w:eastAsia="Times New Roman" w:hAnsi="Arial" w:cs="Arial"/>
          <w:color w:val="2D2D2D"/>
          <w:spacing w:val="2"/>
          <w:sz w:val="21"/>
          <w:szCs w:val="21"/>
          <w:lang w:eastAsia="ru-RU"/>
        </w:rPr>
        <w:t>непожароопасными</w:t>
      </w:r>
      <w:proofErr w:type="spellEnd"/>
      <w:r w:rsidRPr="009E4E7E">
        <w:rPr>
          <w:rFonts w:ascii="Arial" w:eastAsia="Times New Roman" w:hAnsi="Arial" w:cs="Arial"/>
          <w:color w:val="2D2D2D"/>
          <w:spacing w:val="2"/>
          <w:sz w:val="21"/>
          <w:szCs w:val="21"/>
          <w:lang w:eastAsia="ru-RU"/>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с установлением санитарно-защитных зон в соответствии с требованиями СанПиН 2.2.1/2.1.1.1200-03 и настоящих нормативов.</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3.2.14.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"Охрана окружающей среды"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3.2.15. Кроме санитарной классификации производственные предприятия и объекты имеют ряд характеристик и различаются по их параметрам, в том числе: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величине занимаемой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участок: до 0,5 га; 0,5-5,0 га; 5,0-25,0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зона: 25,0-200,0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интенсивности использования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плотность застройки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/га общей площади капитальных объектов): 25 000-30 000; 10 000-20 000; менее 10 000;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процент </w:t>
      </w:r>
      <w:proofErr w:type="spellStart"/>
      <w:r w:rsidRPr="009E4E7E">
        <w:rPr>
          <w:rFonts w:ascii="Arial" w:eastAsia="Times New Roman" w:hAnsi="Arial" w:cs="Arial"/>
          <w:color w:val="2D2D2D"/>
          <w:spacing w:val="2"/>
          <w:sz w:val="21"/>
          <w:szCs w:val="21"/>
          <w:lang w:eastAsia="ru-RU"/>
        </w:rPr>
        <w:t>застроенности</w:t>
      </w:r>
      <w:proofErr w:type="spellEnd"/>
      <w:r w:rsidRPr="009E4E7E">
        <w:rPr>
          <w:rFonts w:ascii="Arial" w:eastAsia="Times New Roman" w:hAnsi="Arial" w:cs="Arial"/>
          <w:color w:val="2D2D2D"/>
          <w:spacing w:val="2"/>
          <w:sz w:val="21"/>
          <w:szCs w:val="21"/>
          <w:lang w:eastAsia="ru-RU"/>
        </w:rPr>
        <w:t xml:space="preserve"> (%): 60-50; 50-40; 40-30, менее 30;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численности работающих: до 50 человек; 50-500 человек; 500-1 000 человек; 1 000-4 000 человек; 4 000-10 000 человек;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величине грузооборота (принимаемой по большему из двух грузопотоков - прибытия или отправления):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автомобилей в сутки: до 2; от 2 до 40;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тонн в год: до 40; от 40 до 100 000;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величине потребляемых ресурсов: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водопотребление (тыс. м3/сутки): до 5; от 5 до 20;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теплопотребление (Гкал/час): до 5; от 5 до 20.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3.2.16. Территории городских округов и поселений должны соответствовать потребностям производственных территорий по обеспеченности транспортом и инженерными ресурсами.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3.2.17.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3.2.18.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3.2.19. Реконструкция, техническое перевооружение промышленных объектов и произво</w:t>
      </w:r>
      <w:proofErr w:type="gramStart"/>
      <w:r w:rsidRPr="009E4E7E">
        <w:rPr>
          <w:rFonts w:ascii="Arial" w:eastAsia="Times New Roman" w:hAnsi="Arial" w:cs="Arial"/>
          <w:color w:val="2D2D2D"/>
          <w:spacing w:val="2"/>
          <w:sz w:val="21"/>
          <w:szCs w:val="21"/>
          <w:lang w:eastAsia="ru-RU"/>
        </w:rPr>
        <w:t>дств пр</w:t>
      </w:r>
      <w:proofErr w:type="gramEnd"/>
      <w:r w:rsidRPr="009E4E7E">
        <w:rPr>
          <w:rFonts w:ascii="Arial" w:eastAsia="Times New Roman" w:hAnsi="Arial" w:cs="Arial"/>
          <w:color w:val="2D2D2D"/>
          <w:spacing w:val="2"/>
          <w:sz w:val="21"/>
          <w:szCs w:val="21"/>
          <w:lang w:eastAsia="ru-RU"/>
        </w:rPr>
        <w:t>оводится при наличии проекта с расчетами ожидаемого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3.2.20.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3.2.21.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9E4E7E" w:rsidRPr="009E4E7E" w:rsidRDefault="009E4E7E" w:rsidP="009E4E7E">
      <w:pPr>
        <w:spacing w:after="0" w:line="240" w:lineRule="auto"/>
        <w:rPr>
          <w:rFonts w:ascii="Times New Roman" w:eastAsia="Times New Roman" w:hAnsi="Times New Roman" w:cs="Times New Roman"/>
          <w:sz w:val="24"/>
          <w:szCs w:val="24"/>
          <w:lang w:eastAsia="ru-RU"/>
        </w:rPr>
      </w:pPr>
      <w:r w:rsidRPr="009E4E7E">
        <w:rPr>
          <w:rFonts w:ascii="Arial" w:eastAsia="Times New Roman" w:hAnsi="Arial" w:cs="Arial"/>
          <w:color w:val="242424"/>
          <w:spacing w:val="2"/>
          <w:sz w:val="18"/>
          <w:szCs w:val="18"/>
          <w:lang w:eastAsia="ru-RU"/>
        </w:rPr>
        <w:br/>
      </w:r>
    </w:p>
    <w:p w:rsidR="009E4E7E" w:rsidRPr="009E4E7E" w:rsidRDefault="009E4E7E" w:rsidP="009E4E7E">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Нормативные параметры застройки производственных зон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3.2.22. Нормативный размер земельного участка производственного предприятия принимается </w:t>
      </w:r>
      <w:proofErr w:type="gramStart"/>
      <w:r w:rsidRPr="009E4E7E">
        <w:rPr>
          <w:rFonts w:ascii="Arial" w:eastAsia="Times New Roman" w:hAnsi="Arial" w:cs="Arial"/>
          <w:color w:val="2D2D2D"/>
          <w:spacing w:val="2"/>
          <w:sz w:val="21"/>
          <w:szCs w:val="21"/>
          <w:lang w:eastAsia="ru-RU"/>
        </w:rPr>
        <w:t>равным</w:t>
      </w:r>
      <w:proofErr w:type="gramEnd"/>
      <w:r w:rsidRPr="009E4E7E">
        <w:rPr>
          <w:rFonts w:ascii="Arial" w:eastAsia="Times New Roman" w:hAnsi="Arial" w:cs="Arial"/>
          <w:color w:val="2D2D2D"/>
          <w:spacing w:val="2"/>
          <w:sz w:val="21"/>
          <w:szCs w:val="21"/>
          <w:lang w:eastAsia="ru-RU"/>
        </w:rPr>
        <w:t xml:space="preserve"> отношению площади его застройки к показателю нормативной плотности застройки, выраженной в процентах застройки.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Показатели минимальной плотности застройки площадок промышленных предприятий принимаются в соответствии с приложением N 10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пределах производственной территориальной зоны могут размещаться площадки производственных предприятий - территории площадью до 25 га в установленных границах, на которых располагаются сооружения производственного и сопровождающего производство назначения, и группы предприятий – территории площадью от 25 до 200 га в установленных границах (промышленный узел).</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3.2.23. Территорию промышленного узла следует разделять на </w:t>
      </w:r>
      <w:proofErr w:type="spellStart"/>
      <w:r w:rsidRPr="009E4E7E">
        <w:rPr>
          <w:rFonts w:ascii="Arial" w:eastAsia="Times New Roman" w:hAnsi="Arial" w:cs="Arial"/>
          <w:color w:val="2D2D2D"/>
          <w:spacing w:val="2"/>
          <w:sz w:val="21"/>
          <w:szCs w:val="21"/>
          <w:lang w:eastAsia="ru-RU"/>
        </w:rPr>
        <w:t>подзоны</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общественного центра;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производственных площадок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общих объектов вспомогательных производств и хозяйств.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состав общественного центра, как правило, следует включать административные учреждения управления производством, предприятия общественного питания, специализированные учреждения здравоохранения, предприятия бытового обслуживания.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общих объектов вспомогательных производств и хозяй</w:t>
      </w:r>
      <w:proofErr w:type="gramStart"/>
      <w:r w:rsidRPr="009E4E7E">
        <w:rPr>
          <w:rFonts w:ascii="Arial" w:eastAsia="Times New Roman" w:hAnsi="Arial" w:cs="Arial"/>
          <w:color w:val="2D2D2D"/>
          <w:spacing w:val="2"/>
          <w:sz w:val="21"/>
          <w:szCs w:val="21"/>
          <w:lang w:eastAsia="ru-RU"/>
        </w:rPr>
        <w:t>ств сл</w:t>
      </w:r>
      <w:proofErr w:type="gramEnd"/>
      <w:r w:rsidRPr="009E4E7E">
        <w:rPr>
          <w:rFonts w:ascii="Arial" w:eastAsia="Times New Roman" w:hAnsi="Arial" w:cs="Arial"/>
          <w:color w:val="2D2D2D"/>
          <w:spacing w:val="2"/>
          <w:sz w:val="21"/>
          <w:szCs w:val="21"/>
          <w:lang w:eastAsia="ru-RU"/>
        </w:rPr>
        <w:t>едует размещать объекты энергоснабжения, водоснабжения и канализации, транспорта, ремонтного хозяйства, пожарных депо, отвального хозяйства производственной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3.2.24. Площадку предприятия по функциональному использованию следует разделять </w:t>
      </w:r>
      <w:proofErr w:type="gramStart"/>
      <w:r w:rsidRPr="009E4E7E">
        <w:rPr>
          <w:rFonts w:ascii="Arial" w:eastAsia="Times New Roman" w:hAnsi="Arial" w:cs="Arial"/>
          <w:color w:val="2D2D2D"/>
          <w:spacing w:val="2"/>
          <w:sz w:val="21"/>
          <w:szCs w:val="21"/>
          <w:lang w:eastAsia="ru-RU"/>
        </w:rPr>
        <w:t>на</w:t>
      </w:r>
      <w:proofErr w:type="gramEnd"/>
      <w:r w:rsidRPr="009E4E7E">
        <w:rPr>
          <w:rFonts w:ascii="Arial" w:eastAsia="Times New Roman" w:hAnsi="Arial" w:cs="Arial"/>
          <w:color w:val="2D2D2D"/>
          <w:spacing w:val="2"/>
          <w:sz w:val="21"/>
          <w:szCs w:val="21"/>
          <w:lang w:eastAsia="ru-RU"/>
        </w:rPr>
        <w:t xml:space="preserve"> следующие </w:t>
      </w:r>
      <w:proofErr w:type="spellStart"/>
      <w:r w:rsidRPr="009E4E7E">
        <w:rPr>
          <w:rFonts w:ascii="Arial" w:eastAsia="Times New Roman" w:hAnsi="Arial" w:cs="Arial"/>
          <w:color w:val="2D2D2D"/>
          <w:spacing w:val="2"/>
          <w:sz w:val="21"/>
          <w:szCs w:val="21"/>
          <w:lang w:eastAsia="ru-RU"/>
        </w:rPr>
        <w:t>подзоны</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9E4E7E">
        <w:rPr>
          <w:rFonts w:ascii="Arial" w:eastAsia="Times New Roman" w:hAnsi="Arial" w:cs="Arial"/>
          <w:color w:val="2D2D2D"/>
          <w:spacing w:val="2"/>
          <w:sz w:val="21"/>
          <w:szCs w:val="21"/>
          <w:lang w:eastAsia="ru-RU"/>
        </w:rPr>
        <w:t>предзаводскую</w:t>
      </w:r>
      <w:proofErr w:type="spellEnd"/>
      <w:r w:rsidRPr="009E4E7E">
        <w:rPr>
          <w:rFonts w:ascii="Arial" w:eastAsia="Times New Roman" w:hAnsi="Arial" w:cs="Arial"/>
          <w:color w:val="2D2D2D"/>
          <w:spacing w:val="2"/>
          <w:sz w:val="21"/>
          <w:szCs w:val="21"/>
          <w:lang w:eastAsia="ru-RU"/>
        </w:rPr>
        <w:t xml:space="preserve"> (за пределами ограды или условной границы предприятия);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производственную</w:t>
      </w:r>
      <w:proofErr w:type="gramEnd"/>
      <w:r w:rsidRPr="009E4E7E">
        <w:rPr>
          <w:rFonts w:ascii="Arial" w:eastAsia="Times New Roman" w:hAnsi="Arial" w:cs="Arial"/>
          <w:color w:val="2D2D2D"/>
          <w:spacing w:val="2"/>
          <w:sz w:val="21"/>
          <w:szCs w:val="21"/>
          <w:lang w:eastAsia="ru-RU"/>
        </w:rPr>
        <w:t xml:space="preserve"> - для размещения основных производств;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подсобную</w:t>
      </w:r>
      <w:proofErr w:type="gramEnd"/>
      <w:r w:rsidRPr="009E4E7E">
        <w:rPr>
          <w:rFonts w:ascii="Arial" w:eastAsia="Times New Roman" w:hAnsi="Arial" w:cs="Arial"/>
          <w:color w:val="2D2D2D"/>
          <w:spacing w:val="2"/>
          <w:sz w:val="21"/>
          <w:szCs w:val="21"/>
          <w:lang w:eastAsia="ru-RU"/>
        </w:rPr>
        <w:t xml:space="preserve"> - для размещения ремонтных, строительно-эксплуатационных, тарных объектов, объектов энергетики и других инженерных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складскую</w:t>
      </w:r>
      <w:proofErr w:type="gramEnd"/>
      <w:r w:rsidRPr="009E4E7E">
        <w:rPr>
          <w:rFonts w:ascii="Arial" w:eastAsia="Times New Roman" w:hAnsi="Arial" w:cs="Arial"/>
          <w:color w:val="2D2D2D"/>
          <w:spacing w:val="2"/>
          <w:sz w:val="21"/>
          <w:szCs w:val="21"/>
          <w:lang w:eastAsia="ru-RU"/>
        </w:rPr>
        <w:t xml:space="preserve"> - для размещения складских объектов, контейнерных площадок, объектов внешнего и внутризаводского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3.2.25. </w:t>
      </w:r>
      <w:proofErr w:type="spellStart"/>
      <w:r w:rsidRPr="009E4E7E">
        <w:rPr>
          <w:rFonts w:ascii="Arial" w:eastAsia="Times New Roman" w:hAnsi="Arial" w:cs="Arial"/>
          <w:color w:val="2D2D2D"/>
          <w:spacing w:val="2"/>
          <w:sz w:val="21"/>
          <w:szCs w:val="21"/>
          <w:lang w:eastAsia="ru-RU"/>
        </w:rPr>
        <w:t>Предзаводскую</w:t>
      </w:r>
      <w:proofErr w:type="spellEnd"/>
      <w:r w:rsidRPr="009E4E7E">
        <w:rPr>
          <w:rFonts w:ascii="Arial" w:eastAsia="Times New Roman" w:hAnsi="Arial" w:cs="Arial"/>
          <w:color w:val="2D2D2D"/>
          <w:spacing w:val="2"/>
          <w:sz w:val="21"/>
          <w:szCs w:val="21"/>
          <w:lang w:eastAsia="ru-RU"/>
        </w:rPr>
        <w:t xml:space="preserve"> зону предприятия следует размещать со стороны основных подъездов и </w:t>
      </w:r>
      <w:proofErr w:type="gramStart"/>
      <w:r w:rsidRPr="009E4E7E">
        <w:rPr>
          <w:rFonts w:ascii="Arial" w:eastAsia="Times New Roman" w:hAnsi="Arial" w:cs="Arial"/>
          <w:color w:val="2D2D2D"/>
          <w:spacing w:val="2"/>
          <w:sz w:val="21"/>
          <w:szCs w:val="21"/>
          <w:lang w:eastAsia="ru-RU"/>
        </w:rPr>
        <w:t>подходов</w:t>
      </w:r>
      <w:proofErr w:type="gramEnd"/>
      <w:r w:rsidRPr="009E4E7E">
        <w:rPr>
          <w:rFonts w:ascii="Arial" w:eastAsia="Times New Roman" w:hAnsi="Arial" w:cs="Arial"/>
          <w:color w:val="2D2D2D"/>
          <w:spacing w:val="2"/>
          <w:sz w:val="21"/>
          <w:szCs w:val="21"/>
          <w:lang w:eastAsia="ru-RU"/>
        </w:rPr>
        <w:t xml:space="preserve"> работающих на предприятии.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Размеры </w:t>
      </w:r>
      <w:proofErr w:type="spellStart"/>
      <w:r w:rsidRPr="009E4E7E">
        <w:rPr>
          <w:rFonts w:ascii="Arial" w:eastAsia="Times New Roman" w:hAnsi="Arial" w:cs="Arial"/>
          <w:color w:val="2D2D2D"/>
          <w:spacing w:val="2"/>
          <w:sz w:val="21"/>
          <w:szCs w:val="21"/>
          <w:lang w:eastAsia="ru-RU"/>
        </w:rPr>
        <w:t>предзаводских</w:t>
      </w:r>
      <w:proofErr w:type="spellEnd"/>
      <w:r w:rsidRPr="009E4E7E">
        <w:rPr>
          <w:rFonts w:ascii="Arial" w:eastAsia="Times New Roman" w:hAnsi="Arial" w:cs="Arial"/>
          <w:color w:val="2D2D2D"/>
          <w:spacing w:val="2"/>
          <w:sz w:val="21"/>
          <w:szCs w:val="21"/>
          <w:lang w:eastAsia="ru-RU"/>
        </w:rPr>
        <w:t xml:space="preserve"> зон предприятий следует принимать из расчета, </w:t>
      </w:r>
      <w:proofErr w:type="gramStart"/>
      <w:r w:rsidRPr="009E4E7E">
        <w:rPr>
          <w:rFonts w:ascii="Arial" w:eastAsia="Times New Roman" w:hAnsi="Arial" w:cs="Arial"/>
          <w:color w:val="2D2D2D"/>
          <w:spacing w:val="2"/>
          <w:sz w:val="21"/>
          <w:szCs w:val="21"/>
          <w:lang w:eastAsia="ru-RU"/>
        </w:rPr>
        <w:t>га</w:t>
      </w:r>
      <w:proofErr w:type="gramEnd"/>
      <w:r w:rsidRPr="009E4E7E">
        <w:rPr>
          <w:rFonts w:ascii="Arial" w:eastAsia="Times New Roman" w:hAnsi="Arial" w:cs="Arial"/>
          <w:color w:val="2D2D2D"/>
          <w:spacing w:val="2"/>
          <w:sz w:val="21"/>
          <w:szCs w:val="21"/>
          <w:lang w:eastAsia="ru-RU"/>
        </w:rPr>
        <w:t xml:space="preserve"> на 1000 работающих: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0,8 - при количестве работающих до 0,5 тысяч;</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0,7 - при количестве работающих более 0,5 до 1 тысячи;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0,6 - при количестве работающих от 1 до 4 тысяч;</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0,5 - при количестве </w:t>
      </w:r>
      <w:proofErr w:type="gramStart"/>
      <w:r w:rsidRPr="009E4E7E">
        <w:rPr>
          <w:rFonts w:ascii="Arial" w:eastAsia="Times New Roman" w:hAnsi="Arial" w:cs="Arial"/>
          <w:color w:val="2D2D2D"/>
          <w:spacing w:val="2"/>
          <w:sz w:val="21"/>
          <w:szCs w:val="21"/>
          <w:lang w:eastAsia="ru-RU"/>
        </w:rPr>
        <w:t>работающих</w:t>
      </w:r>
      <w:proofErr w:type="gramEnd"/>
      <w:r w:rsidRPr="009E4E7E">
        <w:rPr>
          <w:rFonts w:ascii="Arial" w:eastAsia="Times New Roman" w:hAnsi="Arial" w:cs="Arial"/>
          <w:color w:val="2D2D2D"/>
          <w:spacing w:val="2"/>
          <w:sz w:val="21"/>
          <w:szCs w:val="21"/>
          <w:lang w:eastAsia="ru-RU"/>
        </w:rPr>
        <w:t xml:space="preserve"> от 4 до 10тысяч.</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Примечание: При трехсменной работе предприятия следует учитывать численность работающих в первой и во второй сменах.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3.2.26. В </w:t>
      </w:r>
      <w:proofErr w:type="spellStart"/>
      <w:r w:rsidRPr="009E4E7E">
        <w:rPr>
          <w:rFonts w:ascii="Arial" w:eastAsia="Times New Roman" w:hAnsi="Arial" w:cs="Arial"/>
          <w:color w:val="2D2D2D"/>
          <w:spacing w:val="2"/>
          <w:sz w:val="21"/>
          <w:szCs w:val="21"/>
          <w:lang w:eastAsia="ru-RU"/>
        </w:rPr>
        <w:t>предзаводских</w:t>
      </w:r>
      <w:proofErr w:type="spellEnd"/>
      <w:r w:rsidRPr="009E4E7E">
        <w:rPr>
          <w:rFonts w:ascii="Arial" w:eastAsia="Times New Roman" w:hAnsi="Arial" w:cs="Arial"/>
          <w:color w:val="2D2D2D"/>
          <w:spacing w:val="2"/>
          <w:sz w:val="21"/>
          <w:szCs w:val="21"/>
          <w:lang w:eastAsia="ru-RU"/>
        </w:rPr>
        <w:t xml:space="preserve"> зонах и общественных центрах промышленных узлов следует предусматривать открытые площадки для стоянки легковых автомобилей в соответствии с требованиями раздела "Зоны транспортной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Открытые площадки для стоянки легковых автомобилей инвалидов допускается размещать на территориях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3.2.27. Занятость территории (интенсивность использования) производственной 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3.2.28.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 общей территории производственной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3.2.29. </w:t>
      </w:r>
      <w:proofErr w:type="gramStart"/>
      <w:r w:rsidRPr="009E4E7E">
        <w:rPr>
          <w:rFonts w:ascii="Arial" w:eastAsia="Times New Roman" w:hAnsi="Arial" w:cs="Arial"/>
          <w:color w:val="2D2D2D"/>
          <w:spacing w:val="2"/>
          <w:sz w:val="21"/>
          <w:szCs w:val="21"/>
          <w:lang w:eastAsia="ru-RU"/>
        </w:rPr>
        <w:t>В целях обеспечения безопасности населения и в соответствии с </w:t>
      </w:r>
      <w:hyperlink r:id="rId15" w:history="1">
        <w:r w:rsidRPr="009E4E7E">
          <w:rPr>
            <w:rFonts w:ascii="Arial" w:eastAsia="Times New Roman" w:hAnsi="Arial" w:cs="Arial"/>
            <w:color w:val="00466E"/>
            <w:spacing w:val="2"/>
            <w:sz w:val="21"/>
            <w:szCs w:val="21"/>
            <w:u w:val="single"/>
            <w:lang w:eastAsia="ru-RU"/>
          </w:rPr>
          <w:t>Федеральным законом от 30 марта 1999 года N 52-ФЗ "О санитарно-эпидемиологическом благополучии населения"</w:t>
        </w:r>
      </w:hyperlink>
      <w:r w:rsidRPr="009E4E7E">
        <w:rPr>
          <w:rFonts w:ascii="Arial" w:eastAsia="Times New Roman" w:hAnsi="Arial" w:cs="Arial"/>
          <w:color w:val="2D2D2D"/>
          <w:spacing w:val="2"/>
          <w:sz w:val="21"/>
          <w:szCs w:val="21"/>
          <w:lang w:eastAsia="ru-RU"/>
        </w:rPr>
        <w:t>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w:t>
      </w:r>
      <w:proofErr w:type="gramEnd"/>
      <w:r w:rsidRPr="009E4E7E">
        <w:rPr>
          <w:rFonts w:ascii="Arial" w:eastAsia="Times New Roman" w:hAnsi="Arial" w:cs="Arial"/>
          <w:color w:val="2D2D2D"/>
          <w:spacing w:val="2"/>
          <w:sz w:val="21"/>
          <w:szCs w:val="21"/>
          <w:lang w:eastAsia="ru-RU"/>
        </w:rPr>
        <w:t xml:space="preserve">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3.2.30.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Размеры и границы санитарно-защитной зоны определяются в проекте санитарно-защитной зоны. Разработка проекта санитарно-защитной зоны для объектов I-III класса опасности является обязательной.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Обоснование размеров санитарно-защитной зоны осуществляется в соответствии с требованиями СанПиН 2.2.1/2.1.1.1200-03.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3.2.31. Ориентировочный размер санитарно-защитной зоны промышленных производств и объектов разрабатывается последовательно: расчетная (предварительная) санитарно-защитная зона,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случае несовпадения размера расчетной санитарно-защитной зоны и полученной на основании оценки риска (для предприятий I-II класса опасности), натурных исследований и измерений химического, биологического и физического воздействия на атмосферный воздух решение по размеру санитарно-защитной зоны принимается по варианту, обеспечивающему наибольшую безопасность для здоровья населения.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3.2.32.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3.2.33. В санитарно-защитной зоне не допускается размещать: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жилую застройку, включая отдельные жилые дома;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ландшафтно-рекреационные зоны, зоны отдыха;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территории курортов, санаториев и домов отдыха;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территории садоводческих товариществ и коттеджной застройки, коллективных или индивидуальных дачных и садово-огородных участков;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другие территории с нормируемыми показателями качества среды обитания;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спортивные сооружения;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детские площадки;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образовательные и детские учреждения;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лечебно-профилактические и оздоровительные учреждения общего пользования.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3.2.34. </w:t>
      </w:r>
      <w:proofErr w:type="gramStart"/>
      <w:r w:rsidRPr="009E4E7E">
        <w:rPr>
          <w:rFonts w:ascii="Arial" w:eastAsia="Times New Roman" w:hAnsi="Arial" w:cs="Arial"/>
          <w:color w:val="2D2D2D"/>
          <w:spacing w:val="2"/>
          <w:sz w:val="21"/>
          <w:szCs w:val="21"/>
          <w:lang w:eastAsia="ru-RU"/>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площадки и сооружения для хранения общественного и индивидуального транспорта, пожарные</w:t>
      </w:r>
      <w:proofErr w:type="gramEnd"/>
      <w:r w:rsidRPr="009E4E7E">
        <w:rPr>
          <w:rFonts w:ascii="Arial" w:eastAsia="Times New Roman" w:hAnsi="Arial" w:cs="Arial"/>
          <w:color w:val="2D2D2D"/>
          <w:spacing w:val="2"/>
          <w:sz w:val="21"/>
          <w:szCs w:val="21"/>
          <w:lang w:eastAsia="ru-RU"/>
        </w:rPr>
        <w:t xml:space="preserve"> депо, местные и транзитные коммуникации, линии электропередачи, электроподстанции, </w:t>
      </w:r>
      <w:proofErr w:type="spellStart"/>
      <w:r w:rsidRPr="009E4E7E">
        <w:rPr>
          <w:rFonts w:ascii="Arial" w:eastAsia="Times New Roman" w:hAnsi="Arial" w:cs="Arial"/>
          <w:color w:val="2D2D2D"/>
          <w:spacing w:val="2"/>
          <w:sz w:val="21"/>
          <w:szCs w:val="21"/>
          <w:lang w:eastAsia="ru-RU"/>
        </w:rPr>
        <w:t>нефте</w:t>
      </w:r>
      <w:proofErr w:type="spellEnd"/>
      <w:r w:rsidRPr="009E4E7E">
        <w:rPr>
          <w:rFonts w:ascii="Arial" w:eastAsia="Times New Roman" w:hAnsi="Arial" w:cs="Arial"/>
          <w:color w:val="2D2D2D"/>
          <w:spacing w:val="2"/>
          <w:sz w:val="21"/>
          <w:szCs w:val="21"/>
          <w:lang w:eastAsia="ru-RU"/>
        </w:rPr>
        <w:t xml:space="preserve">- и газопроводы, артезианские скважины для технического </w:t>
      </w:r>
      <w:r w:rsidRPr="009E4E7E">
        <w:rPr>
          <w:rFonts w:ascii="Arial" w:eastAsia="Times New Roman" w:hAnsi="Arial" w:cs="Arial"/>
          <w:color w:val="2D2D2D"/>
          <w:spacing w:val="2"/>
          <w:sz w:val="21"/>
          <w:szCs w:val="21"/>
          <w:lang w:eastAsia="ru-RU"/>
        </w:rPr>
        <w:lastRenderedPageBreak/>
        <w:t xml:space="preserve">водоснабжения, </w:t>
      </w:r>
      <w:proofErr w:type="spellStart"/>
      <w:r w:rsidRPr="009E4E7E">
        <w:rPr>
          <w:rFonts w:ascii="Arial" w:eastAsia="Times New Roman" w:hAnsi="Arial" w:cs="Arial"/>
          <w:color w:val="2D2D2D"/>
          <w:spacing w:val="2"/>
          <w:sz w:val="21"/>
          <w:szCs w:val="21"/>
          <w:lang w:eastAsia="ru-RU"/>
        </w:rPr>
        <w:t>водоохлаждающие</w:t>
      </w:r>
      <w:proofErr w:type="spellEnd"/>
      <w:r w:rsidRPr="009E4E7E">
        <w:rPr>
          <w:rFonts w:ascii="Arial" w:eastAsia="Times New Roman" w:hAnsi="Arial" w:cs="Arial"/>
          <w:color w:val="2D2D2D"/>
          <w:spacing w:val="2"/>
          <w:sz w:val="21"/>
          <w:szCs w:val="21"/>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3.2.35.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3.2.36.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3.2.37.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3.2.38.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"Зоны инженерной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мест захоронения отходов производства должны соблюдаться требования раздела "Зоны специального назначения"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3.2.39. Удаленность производственных зон от головных источников инженерного обеспечения принимается по расчету зависимости протяженности инженерных коммуникаций (трубопроводов, газ</w:t>
      </w:r>
      <w:proofErr w:type="gramStart"/>
      <w:r w:rsidRPr="009E4E7E">
        <w:rPr>
          <w:rFonts w:ascii="Arial" w:eastAsia="Times New Roman" w:hAnsi="Arial" w:cs="Arial"/>
          <w:color w:val="2D2D2D"/>
          <w:spacing w:val="2"/>
          <w:sz w:val="21"/>
          <w:szCs w:val="21"/>
          <w:lang w:eastAsia="ru-RU"/>
        </w:rPr>
        <w:t>о-</w:t>
      </w:r>
      <w:proofErr w:type="gramEnd"/>
      <w:r w:rsidRPr="009E4E7E">
        <w:rPr>
          <w:rFonts w:ascii="Arial" w:eastAsia="Times New Roman" w:hAnsi="Arial" w:cs="Arial"/>
          <w:color w:val="2D2D2D"/>
          <w:spacing w:val="2"/>
          <w:sz w:val="21"/>
          <w:szCs w:val="21"/>
          <w:lang w:eastAsia="ru-RU"/>
        </w:rPr>
        <w:t xml:space="preserve">, </w:t>
      </w:r>
      <w:proofErr w:type="spellStart"/>
      <w:r w:rsidRPr="009E4E7E">
        <w:rPr>
          <w:rFonts w:ascii="Arial" w:eastAsia="Times New Roman" w:hAnsi="Arial" w:cs="Arial"/>
          <w:color w:val="2D2D2D"/>
          <w:spacing w:val="2"/>
          <w:sz w:val="21"/>
          <w:szCs w:val="21"/>
          <w:lang w:eastAsia="ru-RU"/>
        </w:rPr>
        <w:t>нефте</w:t>
      </w:r>
      <w:proofErr w:type="spellEnd"/>
      <w:r w:rsidRPr="009E4E7E">
        <w:rPr>
          <w:rFonts w:ascii="Arial" w:eastAsia="Times New Roman" w:hAnsi="Arial" w:cs="Arial"/>
          <w:color w:val="2D2D2D"/>
          <w:spacing w:val="2"/>
          <w:sz w:val="21"/>
          <w:szCs w:val="21"/>
          <w:lang w:eastAsia="ru-RU"/>
        </w:rPr>
        <w:t xml:space="preserve">-, водо-, </w:t>
      </w:r>
      <w:proofErr w:type="spellStart"/>
      <w:r w:rsidRPr="009E4E7E">
        <w:rPr>
          <w:rFonts w:ascii="Arial" w:eastAsia="Times New Roman" w:hAnsi="Arial" w:cs="Arial"/>
          <w:color w:val="2D2D2D"/>
          <w:spacing w:val="2"/>
          <w:sz w:val="21"/>
          <w:szCs w:val="21"/>
          <w:lang w:eastAsia="ru-RU"/>
        </w:rPr>
        <w:t>продуктоводов</w:t>
      </w:r>
      <w:proofErr w:type="spellEnd"/>
      <w:r w:rsidRPr="009E4E7E">
        <w:rPr>
          <w:rFonts w:ascii="Arial" w:eastAsia="Times New Roman" w:hAnsi="Arial" w:cs="Arial"/>
          <w:color w:val="2D2D2D"/>
          <w:spacing w:val="2"/>
          <w:sz w:val="21"/>
          <w:szCs w:val="21"/>
          <w:lang w:eastAsia="ru-RU"/>
        </w:rPr>
        <w:t>) от величины потребляемых ресурсов.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От ТЭЦ или </w:t>
      </w:r>
      <w:proofErr w:type="spellStart"/>
      <w:r w:rsidRPr="009E4E7E">
        <w:rPr>
          <w:rFonts w:ascii="Arial" w:eastAsia="Times New Roman" w:hAnsi="Arial" w:cs="Arial"/>
          <w:color w:val="2D2D2D"/>
          <w:spacing w:val="2"/>
          <w:sz w:val="21"/>
          <w:szCs w:val="21"/>
          <w:lang w:eastAsia="ru-RU"/>
        </w:rPr>
        <w:t>тепломагистрали</w:t>
      </w:r>
      <w:proofErr w:type="spellEnd"/>
      <w:r w:rsidRPr="009E4E7E">
        <w:rPr>
          <w:rFonts w:ascii="Arial" w:eastAsia="Times New Roman" w:hAnsi="Arial" w:cs="Arial"/>
          <w:color w:val="2D2D2D"/>
          <w:spacing w:val="2"/>
          <w:sz w:val="21"/>
          <w:szCs w:val="21"/>
          <w:lang w:eastAsia="ru-RU"/>
        </w:rPr>
        <w:t xml:space="preserve"> мощностью 1000 и более Гкал/час следует принимать расстояние до производственных территорий с теплопотреблением: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более 20 Гкал/час - не более 5 км;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 5 до 20 Гкал/час - не более 10 км.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 водопроводного узла, станции или водовода мощностью более 100 тыс. м3/сутки следует принимать расстояние до производственных территорий с водопотреблением: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более 20 тыс. м3/сутки - не более 5 км;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 5 до 20 тыс. м3/сутки - не более 10 км.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3.2.40. Нормативы на проектирование и строительство объектов транспортной инфраструктуры производственных зон принимаются в соответствии с требованиями раздела "Зоны транспортной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3.2.41. Условия транспортной организации территорий при их планировке и застройке должны соответствовать требованиям </w:t>
      </w:r>
      <w:proofErr w:type="spellStart"/>
      <w:r w:rsidRPr="009E4E7E">
        <w:rPr>
          <w:rFonts w:ascii="Arial" w:eastAsia="Times New Roman" w:hAnsi="Arial" w:cs="Arial"/>
          <w:color w:val="2D2D2D"/>
          <w:spacing w:val="2"/>
          <w:sz w:val="21"/>
          <w:szCs w:val="21"/>
          <w:lang w:eastAsia="ru-RU"/>
        </w:rPr>
        <w:t>пп</w:t>
      </w:r>
      <w:proofErr w:type="spellEnd"/>
      <w:r w:rsidRPr="009E4E7E">
        <w:rPr>
          <w:rFonts w:ascii="Arial" w:eastAsia="Times New Roman" w:hAnsi="Arial" w:cs="Arial"/>
          <w:color w:val="2D2D2D"/>
          <w:spacing w:val="2"/>
          <w:sz w:val="21"/>
          <w:szCs w:val="21"/>
          <w:lang w:eastAsia="ru-RU"/>
        </w:rPr>
        <w:t>. 3.2.42-3.2.45.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3.2.42. Транспортные выезды и примыкание проектируются в зависимости от величины грузового оборота: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участка с грузооборотом до 40 машин в сутки, или до 100 тыс. тонн в год - примыкание и выезд на городскую магистраль.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3.2.43. Обслуживание общественным транспортом и длину пешеходных переходов от проходной предприятия до остановочных пунктов общественного транспорта следует предусматривать в зависимости от численности работающих на производстве: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производственные территории с численностью работающих до 500 человек должны примыкать к улицам районного значения;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производственные территории с численностью работающих от 500 до 5000 человек должны примыкать к городской магистрали, а удаленность главного входа производственной зоны до остановки общественного транспорта должна быть не более 200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производственных территорий с численностью работающих более 5000 человек удаленность главного входа на производственную зону до остановки общественного транспорта должна быть не более 300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3.2.44. Проходные пункты предприятий следует располагать на расстоянии не более 1,5 км друг от друга.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Расстояние от проходных пунктов до входов в санитарно-бытовые помещения основных цехов не должно превышать 800 м. При больших расстояниях от проходных до наиболее удаленных санитарно-бытовых помещении на площадке предприятия следует предусматривать внутризаводской пассажирский транспорт.</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Перед проходными пунктами и входами в санитарно-бытовые помещения, столовые и здания управления должны предусматриваться площадки из расчета не более 0,15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на 1 человека наиболее многочисленной смены.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3.2.45. Обеспеченность сооружениями и устройствами для хранения и обслуживания транспортных сре</w:t>
      </w:r>
      <w:proofErr w:type="gramStart"/>
      <w:r w:rsidRPr="009E4E7E">
        <w:rPr>
          <w:rFonts w:ascii="Arial" w:eastAsia="Times New Roman" w:hAnsi="Arial" w:cs="Arial"/>
          <w:color w:val="2D2D2D"/>
          <w:spacing w:val="2"/>
          <w:sz w:val="21"/>
          <w:szCs w:val="21"/>
          <w:lang w:eastAsia="ru-RU"/>
        </w:rPr>
        <w:t>дств сл</w:t>
      </w:r>
      <w:proofErr w:type="gramEnd"/>
      <w:r w:rsidRPr="009E4E7E">
        <w:rPr>
          <w:rFonts w:ascii="Arial" w:eastAsia="Times New Roman" w:hAnsi="Arial" w:cs="Arial"/>
          <w:color w:val="2D2D2D"/>
          <w:spacing w:val="2"/>
          <w:sz w:val="21"/>
          <w:szCs w:val="21"/>
          <w:lang w:eastAsia="ru-RU"/>
        </w:rPr>
        <w:t>едует принимать в соответствии с требованиями раздела "Зоны транспортной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3.2.46. Площадь участков, предназначенных для озеленения в пределах ограды предприятия, следует определять из расчета не менее 3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 площади предприятия.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3.2.47.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3.2.48. </w:t>
      </w:r>
      <w:proofErr w:type="gramStart"/>
      <w:r w:rsidRPr="009E4E7E">
        <w:rPr>
          <w:rFonts w:ascii="Arial" w:eastAsia="Times New Roman" w:hAnsi="Arial" w:cs="Arial"/>
          <w:color w:val="2D2D2D"/>
          <w:spacing w:val="2"/>
          <w:sz w:val="21"/>
          <w:szCs w:val="21"/>
          <w:lang w:eastAsia="ru-RU"/>
        </w:rPr>
        <w:t xml:space="preserve">При проектировании зданий промышленных предприятий площадь пожарных отсеков, количество этажей, степень огнестойкости зданий, расстояния между зданиями и </w:t>
      </w:r>
      <w:r w:rsidRPr="009E4E7E">
        <w:rPr>
          <w:rFonts w:ascii="Arial" w:eastAsia="Times New Roman" w:hAnsi="Arial" w:cs="Arial"/>
          <w:color w:val="2D2D2D"/>
          <w:spacing w:val="2"/>
          <w:sz w:val="21"/>
          <w:szCs w:val="21"/>
          <w:lang w:eastAsia="ru-RU"/>
        </w:rPr>
        <w:lastRenderedPageBreak/>
        <w:t>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w:t>
      </w:r>
      <w:hyperlink r:id="rId16" w:history="1">
        <w:r w:rsidRPr="009E4E7E">
          <w:rPr>
            <w:rFonts w:ascii="Arial" w:eastAsia="Times New Roman" w:hAnsi="Arial" w:cs="Arial"/>
            <w:color w:val="00466E"/>
            <w:spacing w:val="2"/>
            <w:sz w:val="21"/>
            <w:szCs w:val="21"/>
            <w:u w:val="single"/>
            <w:lang w:eastAsia="ru-RU"/>
          </w:rPr>
          <w:t>Федерального закона от 22 июля 2008 года N 123-ФЗ "Технический регламент о требованиях пожарной безопасности"</w:t>
        </w:r>
      </w:hyperlink>
      <w:r w:rsidRPr="009E4E7E">
        <w:rPr>
          <w:rFonts w:ascii="Arial" w:eastAsia="Times New Roman" w:hAnsi="Arial" w:cs="Arial"/>
          <w:color w:val="2D2D2D"/>
          <w:spacing w:val="2"/>
          <w:sz w:val="21"/>
          <w:szCs w:val="21"/>
          <w:lang w:eastAsia="ru-RU"/>
        </w:rPr>
        <w:t>.</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3.2.49. При проектировании предприятий в зависимости от производственных процессов в составе административно-бытовых зданий следует предусматривать учреждения и предприятии обслуживания, в том числе здравоохранения и общественного питания в соответствии с требованиями раздела "Учреждения и предприятия социальной инфраструктуры" (закрытая сеть).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3.2.50.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 с соблюдением требований раздела "Охрана окружающей среды" настоящих нормативов. Следует учитывать размещение сырьевой базы, наличие подъездных путей, возможность обеспечения водой питьевого качества, условия спуска сточных вод, направление господствующих ветров.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Предприятия пищевой и перерабатывающей промышленности следует размещать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технологическими процессами, являющимися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3.2.51. Санитарно-защитные зоны организуются в соответствии с п. 3.2.29-3.2.37 настоящих нормативов. Размеры санитарно-защитных зон принимаются в соответствии с требованиями СанПиН 2.2.1/2.1.1.1200-03.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3.2.52. </w:t>
      </w:r>
      <w:proofErr w:type="gramStart"/>
      <w:r w:rsidRPr="009E4E7E">
        <w:rPr>
          <w:rFonts w:ascii="Arial" w:eastAsia="Times New Roman" w:hAnsi="Arial" w:cs="Arial"/>
          <w:color w:val="2D2D2D"/>
          <w:spacing w:val="2"/>
          <w:sz w:val="21"/>
          <w:szCs w:val="21"/>
          <w:lang w:eastAsia="ru-RU"/>
        </w:rPr>
        <w:t>Здания предприятий по переработке и хранению сельскохозяйственной продукции следует проектировать, как правило, одноэтажными в соответствии с требованиями СНиП 2.10.02-84.</w:t>
      </w:r>
      <w:proofErr w:type="gramEnd"/>
      <w:r w:rsidRPr="009E4E7E">
        <w:rPr>
          <w:rFonts w:ascii="Arial" w:eastAsia="Times New Roman" w:hAnsi="Arial" w:cs="Arial"/>
          <w:color w:val="2D2D2D"/>
          <w:spacing w:val="2"/>
          <w:sz w:val="21"/>
          <w:szCs w:val="21"/>
          <w:lang w:eastAsia="ru-RU"/>
        </w:rPr>
        <w:t xml:space="preserve"> Многоэтажные здания допускается проектировать для строительства на ограниченных по площади (или на затесненных) земельных участках, на участках с резко выраженным рельефом, а также при наличии технико-экономических преимуществ таких зданий по сравнению с </w:t>
      </w:r>
      <w:proofErr w:type="gramStart"/>
      <w:r w:rsidRPr="009E4E7E">
        <w:rPr>
          <w:rFonts w:ascii="Arial" w:eastAsia="Times New Roman" w:hAnsi="Arial" w:cs="Arial"/>
          <w:color w:val="2D2D2D"/>
          <w:spacing w:val="2"/>
          <w:sz w:val="21"/>
          <w:szCs w:val="21"/>
          <w:lang w:eastAsia="ru-RU"/>
        </w:rPr>
        <w:t>одноэтажными</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Высоту зданий для хранения и переработки сельскохозяйственной продукции следует принимать наименьшей исходя из габаритов оборудования или наибольшей допускаемой высоты складирования продукции.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3.2.53. Площадка предприятия должна иметь уклон для отвода поверхностных вод в дождевую канализацию от 0,003 до 0,05 в зависимости от типа грунта. Уровень стояния грунтовых вод должен быть не менее чем на 0,5 м ниже отметки пола подвальных помещений.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3.2.54. </w:t>
      </w:r>
      <w:proofErr w:type="gramStart"/>
      <w:r w:rsidRPr="009E4E7E">
        <w:rPr>
          <w:rFonts w:ascii="Arial" w:eastAsia="Times New Roman" w:hAnsi="Arial" w:cs="Arial"/>
          <w:color w:val="2D2D2D"/>
          <w:spacing w:val="2"/>
          <w:sz w:val="21"/>
          <w:szCs w:val="21"/>
          <w:lang w:eastAsia="ru-RU"/>
        </w:rPr>
        <w:t>При проектировании не допускается блокировать предприятия молочной промышленности (по переработке молока и производству молочных продуктов) с предприятиями по обработке пищевых продуктов, относящимися по санитарной классификации к II, III, IV классам (за исключением сыродельных и маргариновых), а также следующими предприятиями, относящимися к V классу: табачно-махорочными, первичного виноделия, винными, по варке товарного солода и приготовлению дрожжей, рыбокоптильными;</w:t>
      </w:r>
      <w:proofErr w:type="gramEnd"/>
      <w:r w:rsidRPr="009E4E7E">
        <w:rPr>
          <w:rFonts w:ascii="Arial" w:eastAsia="Times New Roman" w:hAnsi="Arial" w:cs="Arial"/>
          <w:color w:val="2D2D2D"/>
          <w:spacing w:val="2"/>
          <w:sz w:val="21"/>
          <w:szCs w:val="21"/>
          <w:lang w:eastAsia="ru-RU"/>
        </w:rPr>
        <w:t xml:space="preserve"> с остальными - по согласованию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3.2.55. При проектировании территорию предприятий молочной промышленности следует разделять на функциональные зоны: </w:t>
      </w:r>
      <w:proofErr w:type="spellStart"/>
      <w:r w:rsidRPr="009E4E7E">
        <w:rPr>
          <w:rFonts w:ascii="Arial" w:eastAsia="Times New Roman" w:hAnsi="Arial" w:cs="Arial"/>
          <w:color w:val="2D2D2D"/>
          <w:spacing w:val="2"/>
          <w:sz w:val="21"/>
          <w:szCs w:val="21"/>
          <w:lang w:eastAsia="ru-RU"/>
        </w:rPr>
        <w:t>предзаводскую</w:t>
      </w:r>
      <w:proofErr w:type="spellEnd"/>
      <w:r w:rsidRPr="009E4E7E">
        <w:rPr>
          <w:rFonts w:ascii="Arial" w:eastAsia="Times New Roman" w:hAnsi="Arial" w:cs="Arial"/>
          <w:color w:val="2D2D2D"/>
          <w:spacing w:val="2"/>
          <w:sz w:val="21"/>
          <w:szCs w:val="21"/>
          <w:lang w:eastAsia="ru-RU"/>
        </w:rPr>
        <w:t>, производственную и хозяйственно-складскую.</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предприятий проектируются: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w:t>
      </w:r>
      <w:proofErr w:type="spellStart"/>
      <w:r w:rsidRPr="009E4E7E">
        <w:rPr>
          <w:rFonts w:ascii="Arial" w:eastAsia="Times New Roman" w:hAnsi="Arial" w:cs="Arial"/>
          <w:color w:val="2D2D2D"/>
          <w:spacing w:val="2"/>
          <w:sz w:val="21"/>
          <w:szCs w:val="21"/>
          <w:lang w:eastAsia="ru-RU"/>
        </w:rPr>
        <w:t>предзаводской</w:t>
      </w:r>
      <w:proofErr w:type="spellEnd"/>
      <w:r w:rsidRPr="009E4E7E">
        <w:rPr>
          <w:rFonts w:ascii="Arial" w:eastAsia="Times New Roman" w:hAnsi="Arial" w:cs="Arial"/>
          <w:color w:val="2D2D2D"/>
          <w:spacing w:val="2"/>
          <w:sz w:val="21"/>
          <w:szCs w:val="21"/>
          <w:lang w:eastAsia="ru-RU"/>
        </w:rPr>
        <w:t xml:space="preserve"> зоне: здание административных и санитарно-бытовых помещений, контрольно-пропускной пункт, площадка для стоянки личного транспорта, площадка для отдыха персонала;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производственной зоне: производственные здания, склады пищевого сырья и готовой продукции, площадки для транспорта, доставляющего сырье и готовую продукцию, котельная (</w:t>
      </w:r>
      <w:proofErr w:type="gramStart"/>
      <w:r w:rsidRPr="009E4E7E">
        <w:rPr>
          <w:rFonts w:ascii="Arial" w:eastAsia="Times New Roman" w:hAnsi="Arial" w:cs="Arial"/>
          <w:color w:val="2D2D2D"/>
          <w:spacing w:val="2"/>
          <w:sz w:val="21"/>
          <w:szCs w:val="21"/>
          <w:lang w:eastAsia="ru-RU"/>
        </w:rPr>
        <w:t>кроме</w:t>
      </w:r>
      <w:proofErr w:type="gramEnd"/>
      <w:r w:rsidRPr="009E4E7E">
        <w:rPr>
          <w:rFonts w:ascii="Arial" w:eastAsia="Times New Roman" w:hAnsi="Arial" w:cs="Arial"/>
          <w:color w:val="2D2D2D"/>
          <w:spacing w:val="2"/>
          <w:sz w:val="21"/>
          <w:szCs w:val="21"/>
          <w:lang w:eastAsia="ru-RU"/>
        </w:rPr>
        <w:t xml:space="preserve"> работающей на жидкой и твердом топливе), ремонтно-механические мастерские;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хозяйственно-складской зоне: здания и сооружения подсобного назначения (градирни, насосные станции, склады аммиака, </w:t>
      </w:r>
      <w:proofErr w:type="spellStart"/>
      <w:r w:rsidRPr="009E4E7E">
        <w:rPr>
          <w:rFonts w:ascii="Arial" w:eastAsia="Times New Roman" w:hAnsi="Arial" w:cs="Arial"/>
          <w:color w:val="2D2D2D"/>
          <w:spacing w:val="2"/>
          <w:sz w:val="21"/>
          <w:szCs w:val="21"/>
          <w:lang w:eastAsia="ru-RU"/>
        </w:rPr>
        <w:t>горючесмазочных</w:t>
      </w:r>
      <w:proofErr w:type="spellEnd"/>
      <w:r w:rsidRPr="009E4E7E">
        <w:rPr>
          <w:rFonts w:ascii="Arial" w:eastAsia="Times New Roman" w:hAnsi="Arial" w:cs="Arial"/>
          <w:color w:val="2D2D2D"/>
          <w:spacing w:val="2"/>
          <w:sz w:val="21"/>
          <w:szCs w:val="21"/>
          <w:lang w:eastAsia="ru-RU"/>
        </w:rPr>
        <w:t xml:space="preserve"> материалов, химических реагентов, котельная на жидком или твердом топливе, площадки или помещения для хранения резервных строительных материалов и тары, площадки с контейнерами для сбора мусора, дворовые туалеты и т. п.).</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Расположение зданий и сооружений на площадке предприятия должно исключать пересечение путей поступления сырья и вывоза готовой продукции с путями поступления топлива, вывоза отходов и т. п.</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3.2.56. Санитарные разрывы между функциональными зонами участка должны быть не менее 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Открытые склады твердого топлива и других пылящих материалов следует размещать с наветренной стороны. Санитарные разрывы от открытых складов твердого топлива и других пылящих материалов принимать не менее 50 м до ближайших открываемых проемов производственных помещений и 25 м - до открываемых проемов бытовых помещений.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Расстояние от дворовых туалетов до производственных зданий и складов должно быть не менее 30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3.2.57. Зоны санитарной охраны вокруг артезианских скважин и подземных резервуаров для хранения воды, а также санитарно-защитные зоны очистных сооружений проектируются в соответствии с требованиями раздела "Зоны инженерной инфраструктуры" и приложения N 14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3.2.58.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Запрещается проектирование указанных предприятий на территории бывших кладбищ, скотомогильников, свалок.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3.2.59. При проектировании территорию предприятий мясной промышленности следует разделять на функциональные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производственную</w:t>
      </w:r>
      <w:proofErr w:type="gramEnd"/>
      <w:r w:rsidRPr="009E4E7E">
        <w:rPr>
          <w:rFonts w:ascii="Arial" w:eastAsia="Times New Roman" w:hAnsi="Arial" w:cs="Arial"/>
          <w:color w:val="2D2D2D"/>
          <w:spacing w:val="2"/>
          <w:sz w:val="21"/>
          <w:szCs w:val="21"/>
          <w:lang w:eastAsia="ru-RU"/>
        </w:rPr>
        <w:t>, где расположены здания основного производства;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базу </w:t>
      </w:r>
      <w:proofErr w:type="spellStart"/>
      <w:r w:rsidRPr="009E4E7E">
        <w:rPr>
          <w:rFonts w:ascii="Arial" w:eastAsia="Times New Roman" w:hAnsi="Arial" w:cs="Arial"/>
          <w:color w:val="2D2D2D"/>
          <w:spacing w:val="2"/>
          <w:sz w:val="21"/>
          <w:szCs w:val="21"/>
          <w:lang w:eastAsia="ru-RU"/>
        </w:rPr>
        <w:t>предубойного</w:t>
      </w:r>
      <w:proofErr w:type="spellEnd"/>
      <w:r w:rsidRPr="009E4E7E">
        <w:rPr>
          <w:rFonts w:ascii="Arial" w:eastAsia="Times New Roman" w:hAnsi="Arial" w:cs="Arial"/>
          <w:color w:val="2D2D2D"/>
          <w:spacing w:val="2"/>
          <w:sz w:val="21"/>
          <w:szCs w:val="21"/>
          <w:lang w:eastAsia="ru-RU"/>
        </w:rPr>
        <w:t xml:space="preserve"> содержания скота с санитарным блоком (карантин, изолятор и санитарная бойня);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lastRenderedPageBreak/>
        <w:t>хозяйственную</w:t>
      </w:r>
      <w:proofErr w:type="gramEnd"/>
      <w:r w:rsidRPr="009E4E7E">
        <w:rPr>
          <w:rFonts w:ascii="Arial" w:eastAsia="Times New Roman" w:hAnsi="Arial" w:cs="Arial"/>
          <w:color w:val="2D2D2D"/>
          <w:spacing w:val="2"/>
          <w:sz w:val="21"/>
          <w:szCs w:val="21"/>
          <w:lang w:eastAsia="ru-RU"/>
        </w:rPr>
        <w:t xml:space="preserve"> со зданиями вспомогательного назначения и сооружениями для хранения топлива, строительных и подсобных материалов.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3.2.60. База </w:t>
      </w:r>
      <w:proofErr w:type="spellStart"/>
      <w:r w:rsidRPr="009E4E7E">
        <w:rPr>
          <w:rFonts w:ascii="Arial" w:eastAsia="Times New Roman" w:hAnsi="Arial" w:cs="Arial"/>
          <w:color w:val="2D2D2D"/>
          <w:spacing w:val="2"/>
          <w:sz w:val="21"/>
          <w:szCs w:val="21"/>
          <w:lang w:eastAsia="ru-RU"/>
        </w:rPr>
        <w:t>предубойного</w:t>
      </w:r>
      <w:proofErr w:type="spellEnd"/>
      <w:r w:rsidRPr="009E4E7E">
        <w:rPr>
          <w:rFonts w:ascii="Arial" w:eastAsia="Times New Roman" w:hAnsi="Arial" w:cs="Arial"/>
          <w:color w:val="2D2D2D"/>
          <w:spacing w:val="2"/>
          <w:sz w:val="21"/>
          <w:szCs w:val="21"/>
          <w:lang w:eastAsia="ru-RU"/>
        </w:rPr>
        <w:t xml:space="preserve"> содержания скота проектируется в пониженной части площадки с ограждением от остальной территории железобетонной или металлической оградой высотой не менее 2 м и зоной зеленых насаждений.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Карантин, изолятор и санитарная бойня проектируются на обособленном участке базы </w:t>
      </w:r>
      <w:proofErr w:type="spellStart"/>
      <w:r w:rsidRPr="009E4E7E">
        <w:rPr>
          <w:rFonts w:ascii="Arial" w:eastAsia="Times New Roman" w:hAnsi="Arial" w:cs="Arial"/>
          <w:color w:val="2D2D2D"/>
          <w:spacing w:val="2"/>
          <w:sz w:val="21"/>
          <w:szCs w:val="21"/>
          <w:lang w:eastAsia="ru-RU"/>
        </w:rPr>
        <w:t>предубойного</w:t>
      </w:r>
      <w:proofErr w:type="spellEnd"/>
      <w:r w:rsidRPr="009E4E7E">
        <w:rPr>
          <w:rFonts w:ascii="Arial" w:eastAsia="Times New Roman" w:hAnsi="Arial" w:cs="Arial"/>
          <w:color w:val="2D2D2D"/>
          <w:spacing w:val="2"/>
          <w:sz w:val="21"/>
          <w:szCs w:val="21"/>
          <w:lang w:eastAsia="ru-RU"/>
        </w:rPr>
        <w:t xml:space="preserve"> содержания скота, огражденном глухой железобетонной оградой высотой 2 м и зоной зеленых насаждений. Санитарная бойня должна иметь отдельный въезд с улицы для подачи больного скота, а также площадку для приема, ветеринарного осмотра и термометрии скота.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проектировании здания и сооружения базы </w:t>
      </w:r>
      <w:proofErr w:type="spellStart"/>
      <w:r w:rsidRPr="009E4E7E">
        <w:rPr>
          <w:rFonts w:ascii="Arial" w:eastAsia="Times New Roman" w:hAnsi="Arial" w:cs="Arial"/>
          <w:color w:val="2D2D2D"/>
          <w:spacing w:val="2"/>
          <w:sz w:val="21"/>
          <w:szCs w:val="21"/>
          <w:lang w:eastAsia="ru-RU"/>
        </w:rPr>
        <w:t>предубойного</w:t>
      </w:r>
      <w:proofErr w:type="spellEnd"/>
      <w:r w:rsidRPr="009E4E7E">
        <w:rPr>
          <w:rFonts w:ascii="Arial" w:eastAsia="Times New Roman" w:hAnsi="Arial" w:cs="Arial"/>
          <w:color w:val="2D2D2D"/>
          <w:spacing w:val="2"/>
          <w:sz w:val="21"/>
          <w:szCs w:val="21"/>
          <w:lang w:eastAsia="ru-RU"/>
        </w:rPr>
        <w:t xml:space="preserve"> содержания скота, предварительной очистки сточных вод, котельной, склады твердого топлива следует располагать по отношению к производственным зданиям с подветренной стороны (для ветров преобладающего направления), а к карантину, изолятору и санитарной бойне - с наветренной стороны.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3.2.61. Расположение зданий, сооружений и устройств на территории предприятий должно обеспечивать возможность транспортировки без пересечения путей перевозки: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сырья и готовой продукции;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здорового скота, направляемого после ветеринарного осмотра на </w:t>
      </w:r>
      <w:proofErr w:type="spellStart"/>
      <w:r w:rsidRPr="009E4E7E">
        <w:rPr>
          <w:rFonts w:ascii="Arial" w:eastAsia="Times New Roman" w:hAnsi="Arial" w:cs="Arial"/>
          <w:color w:val="2D2D2D"/>
          <w:spacing w:val="2"/>
          <w:sz w:val="21"/>
          <w:szCs w:val="21"/>
          <w:lang w:eastAsia="ru-RU"/>
        </w:rPr>
        <w:t>предубойное</w:t>
      </w:r>
      <w:proofErr w:type="spellEnd"/>
      <w:r w:rsidRPr="009E4E7E">
        <w:rPr>
          <w:rFonts w:ascii="Arial" w:eastAsia="Times New Roman" w:hAnsi="Arial" w:cs="Arial"/>
          <w:color w:val="2D2D2D"/>
          <w:spacing w:val="2"/>
          <w:sz w:val="21"/>
          <w:szCs w:val="21"/>
          <w:lang w:eastAsia="ru-RU"/>
        </w:rPr>
        <w:t xml:space="preserve"> содержание, с путями больного или подозрительного на заболевание скота, направляемого в карантин, изолятор или санитарную бойню;</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пищевой продукции со скотом, навозом, отходами производства.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3.2.62. На территории предприятия предусматриваются санитарные разрывы до мест выдачи и приема пищевой продукции, </w:t>
      </w:r>
      <w:proofErr w:type="gramStart"/>
      <w:r w:rsidRPr="009E4E7E">
        <w:rPr>
          <w:rFonts w:ascii="Arial" w:eastAsia="Times New Roman" w:hAnsi="Arial" w:cs="Arial"/>
          <w:color w:val="2D2D2D"/>
          <w:spacing w:val="2"/>
          <w:sz w:val="21"/>
          <w:szCs w:val="21"/>
          <w:lang w:eastAsia="ru-RU"/>
        </w:rPr>
        <w:t>м</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от карантина, изолятора и санитарной бойни, </w:t>
      </w:r>
      <w:proofErr w:type="gramStart"/>
      <w:r w:rsidRPr="009E4E7E">
        <w:rPr>
          <w:rFonts w:ascii="Arial" w:eastAsia="Times New Roman" w:hAnsi="Arial" w:cs="Arial"/>
          <w:color w:val="2D2D2D"/>
          <w:spacing w:val="2"/>
          <w:sz w:val="21"/>
          <w:szCs w:val="21"/>
          <w:lang w:eastAsia="ru-RU"/>
        </w:rPr>
        <w:t>размещаемых</w:t>
      </w:r>
      <w:proofErr w:type="gramEnd"/>
      <w:r w:rsidRPr="009E4E7E">
        <w:rPr>
          <w:rFonts w:ascii="Arial" w:eastAsia="Times New Roman" w:hAnsi="Arial" w:cs="Arial"/>
          <w:color w:val="2D2D2D"/>
          <w:spacing w:val="2"/>
          <w:sz w:val="21"/>
          <w:szCs w:val="21"/>
          <w:lang w:eastAsia="ru-RU"/>
        </w:rPr>
        <w:t xml:space="preserve"> в отдельном здании - не менее 100;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 открытых загонов содержания скота - не менее 50;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от закрытых помещений базы </w:t>
      </w:r>
      <w:proofErr w:type="spellStart"/>
      <w:r w:rsidRPr="009E4E7E">
        <w:rPr>
          <w:rFonts w:ascii="Arial" w:eastAsia="Times New Roman" w:hAnsi="Arial" w:cs="Arial"/>
          <w:color w:val="2D2D2D"/>
          <w:spacing w:val="2"/>
          <w:sz w:val="21"/>
          <w:szCs w:val="21"/>
          <w:lang w:eastAsia="ru-RU"/>
        </w:rPr>
        <w:t>предубойного</w:t>
      </w:r>
      <w:proofErr w:type="spellEnd"/>
      <w:r w:rsidRPr="009E4E7E">
        <w:rPr>
          <w:rFonts w:ascii="Arial" w:eastAsia="Times New Roman" w:hAnsi="Arial" w:cs="Arial"/>
          <w:color w:val="2D2D2D"/>
          <w:spacing w:val="2"/>
          <w:sz w:val="21"/>
          <w:szCs w:val="21"/>
          <w:lang w:eastAsia="ru-RU"/>
        </w:rPr>
        <w:t xml:space="preserve"> содержания скота и от складов хранения твердого топлива - не менее 25.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3.2.63. При проектировании территорию предприятий по переработке и хранению плодоовощной продукции (консервные, винодельческие, коньячные заводы и др.) следует разделять на функциональные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производственную</w:t>
      </w:r>
      <w:proofErr w:type="gramEnd"/>
      <w:r w:rsidRPr="009E4E7E">
        <w:rPr>
          <w:rFonts w:ascii="Arial" w:eastAsia="Times New Roman" w:hAnsi="Arial" w:cs="Arial"/>
          <w:color w:val="2D2D2D"/>
          <w:spacing w:val="2"/>
          <w:sz w:val="21"/>
          <w:szCs w:val="21"/>
          <w:lang w:eastAsia="ru-RU"/>
        </w:rPr>
        <w:t xml:space="preserve">, где размещаются цеха товарной обработки и фасовки, цеха переработки, хранилища, холодильники, </w:t>
      </w:r>
      <w:proofErr w:type="spellStart"/>
      <w:r w:rsidRPr="009E4E7E">
        <w:rPr>
          <w:rFonts w:ascii="Arial" w:eastAsia="Times New Roman" w:hAnsi="Arial" w:cs="Arial"/>
          <w:color w:val="2D2D2D"/>
          <w:spacing w:val="2"/>
          <w:sz w:val="21"/>
          <w:szCs w:val="21"/>
          <w:lang w:eastAsia="ru-RU"/>
        </w:rPr>
        <w:t>фумигационные</w:t>
      </w:r>
      <w:proofErr w:type="spellEnd"/>
      <w:r w:rsidRPr="009E4E7E">
        <w:rPr>
          <w:rFonts w:ascii="Arial" w:eastAsia="Times New Roman" w:hAnsi="Arial" w:cs="Arial"/>
          <w:color w:val="2D2D2D"/>
          <w:spacing w:val="2"/>
          <w:sz w:val="21"/>
          <w:szCs w:val="21"/>
          <w:lang w:eastAsia="ru-RU"/>
        </w:rPr>
        <w:t xml:space="preserve"> камеры, отделения химической обработки, цехи по утилизации отходов, лаборатории;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подсобную</w:t>
      </w:r>
      <w:proofErr w:type="gramEnd"/>
      <w:r w:rsidRPr="009E4E7E">
        <w:rPr>
          <w:rFonts w:ascii="Arial" w:eastAsia="Times New Roman" w:hAnsi="Arial" w:cs="Arial"/>
          <w:color w:val="2D2D2D"/>
          <w:spacing w:val="2"/>
          <w:sz w:val="21"/>
          <w:szCs w:val="21"/>
          <w:lang w:eastAsia="ru-RU"/>
        </w:rPr>
        <w:t xml:space="preserve">, где размещаются станции холодоснабжения, </w:t>
      </w:r>
      <w:proofErr w:type="spellStart"/>
      <w:r w:rsidRPr="009E4E7E">
        <w:rPr>
          <w:rFonts w:ascii="Arial" w:eastAsia="Times New Roman" w:hAnsi="Arial" w:cs="Arial"/>
          <w:color w:val="2D2D2D"/>
          <w:spacing w:val="2"/>
          <w:sz w:val="21"/>
          <w:szCs w:val="21"/>
          <w:lang w:eastAsia="ru-RU"/>
        </w:rPr>
        <w:t>тароремонтные</w:t>
      </w:r>
      <w:proofErr w:type="spellEnd"/>
      <w:r w:rsidRPr="009E4E7E">
        <w:rPr>
          <w:rFonts w:ascii="Arial" w:eastAsia="Times New Roman" w:hAnsi="Arial" w:cs="Arial"/>
          <w:color w:val="2D2D2D"/>
          <w:spacing w:val="2"/>
          <w:sz w:val="21"/>
          <w:szCs w:val="21"/>
          <w:lang w:eastAsia="ru-RU"/>
        </w:rPr>
        <w:t xml:space="preserve"> участки, трансформаторные подстанции, весовые, склады готовой продукции, тары, аммиака и др., насосные станции, помещения для технического обслуживания и ремонта оборудования;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вспомогательную</w:t>
      </w:r>
      <w:proofErr w:type="gramEnd"/>
      <w:r w:rsidRPr="009E4E7E">
        <w:rPr>
          <w:rFonts w:ascii="Arial" w:eastAsia="Times New Roman" w:hAnsi="Arial" w:cs="Arial"/>
          <w:color w:val="2D2D2D"/>
          <w:spacing w:val="2"/>
          <w:sz w:val="21"/>
          <w:szCs w:val="21"/>
          <w:lang w:eastAsia="ru-RU"/>
        </w:rPr>
        <w:t>, где размещаются административные и бытовые здания.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3.2.64. Кроме основных и вспомогательных зданий следует предусматривать площадки для очистки от мусора и пыли всех видов тары и транспорта, предназначенных для перевозки сырья и готовой продукции.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3.2.65. Производственные участки с повышенной вредностью следует размещать в изолированных помещениях. Допускается блокирование этих помещений с хранилищем.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3.2.66. Расстояния от открытых сырьевых площадок, производственных помещений до складов твердого топлива и </w:t>
      </w:r>
      <w:proofErr w:type="spellStart"/>
      <w:r w:rsidRPr="009E4E7E">
        <w:rPr>
          <w:rFonts w:ascii="Arial" w:eastAsia="Times New Roman" w:hAnsi="Arial" w:cs="Arial"/>
          <w:color w:val="2D2D2D"/>
          <w:spacing w:val="2"/>
          <w:sz w:val="21"/>
          <w:szCs w:val="21"/>
          <w:lang w:eastAsia="ru-RU"/>
        </w:rPr>
        <w:t>золошлакоотвалов</w:t>
      </w:r>
      <w:proofErr w:type="spellEnd"/>
      <w:r w:rsidRPr="009E4E7E">
        <w:rPr>
          <w:rFonts w:ascii="Arial" w:eastAsia="Times New Roman" w:hAnsi="Arial" w:cs="Arial"/>
          <w:color w:val="2D2D2D"/>
          <w:spacing w:val="2"/>
          <w:sz w:val="21"/>
          <w:szCs w:val="21"/>
          <w:lang w:eastAsia="ru-RU"/>
        </w:rPr>
        <w:t xml:space="preserve"> должно быть не менее 30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3.2.67. Производственные цеха, отдельно стоящие вспомогательные здания должны быть расположены на расстоянии не менее 50 м с наветренной стороны ветров преобладающего направления по отношению к объектам, выделяющим пыль (бункерам, сортировальным устройствам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3.2.68. Предприятия пищевой и перерабатывающей промышленности должны быть обеспечены водой питьевого качества в соответствии с требованиями ГОСТ 2761-84*, СанПиН 2.1.4.1074-01 путем присоединения к централизованным сетям водопровода, а при их отсутствии - путем устройства внутреннего водопровода от артезианских скважин.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отсутствии водопровода и артезианских скважин выбор иных источников водоснабжения должен быть согласован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3.2.69. При использовании воды </w:t>
      </w:r>
      <w:proofErr w:type="spellStart"/>
      <w:r w:rsidRPr="009E4E7E">
        <w:rPr>
          <w:rFonts w:ascii="Arial" w:eastAsia="Times New Roman" w:hAnsi="Arial" w:cs="Arial"/>
          <w:color w:val="2D2D2D"/>
          <w:spacing w:val="2"/>
          <w:sz w:val="21"/>
          <w:szCs w:val="21"/>
          <w:lang w:eastAsia="ru-RU"/>
        </w:rPr>
        <w:t>непитьевого</w:t>
      </w:r>
      <w:proofErr w:type="spellEnd"/>
      <w:r w:rsidRPr="009E4E7E">
        <w:rPr>
          <w:rFonts w:ascii="Arial" w:eastAsia="Times New Roman" w:hAnsi="Arial" w:cs="Arial"/>
          <w:color w:val="2D2D2D"/>
          <w:spacing w:val="2"/>
          <w:sz w:val="21"/>
          <w:szCs w:val="21"/>
          <w:lang w:eastAsia="ru-RU"/>
        </w:rPr>
        <w:t xml:space="preserve"> качества для технических нужд следует предусматривать раздельные системы питьевого и технического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3.2.70. Для сбора и удаления производственных и хозяйственно-бытовых сточных вод предприятия должны быть присоединены к централизованным сетям канализации или иметь самостоятельную канализацию и локальные очистные сооружения.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Сети внутренней производственной и бытовой канализации должны быть раздельными.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3.2.71. Не допускается производить сброс производственных и хозяйственно-бытовых сточных вод в открытые водоемы без соответствующей очистки.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3.2.72. </w:t>
      </w:r>
      <w:proofErr w:type="gramStart"/>
      <w:r w:rsidRPr="009E4E7E">
        <w:rPr>
          <w:rFonts w:ascii="Arial" w:eastAsia="Times New Roman" w:hAnsi="Arial" w:cs="Arial"/>
          <w:color w:val="2D2D2D"/>
          <w:spacing w:val="2"/>
          <w:sz w:val="21"/>
          <w:szCs w:val="21"/>
          <w:lang w:eastAsia="ru-RU"/>
        </w:rPr>
        <w:t>Теплоснабжение предприятий пищевой и перерабатывающей промышленности следует предусматривать централизованным от ТЭЦ и котельных.</w:t>
      </w:r>
      <w:proofErr w:type="gramEnd"/>
      <w:r w:rsidRPr="009E4E7E">
        <w:rPr>
          <w:rFonts w:ascii="Arial" w:eastAsia="Times New Roman" w:hAnsi="Arial" w:cs="Arial"/>
          <w:color w:val="2D2D2D"/>
          <w:spacing w:val="2"/>
          <w:sz w:val="21"/>
          <w:szCs w:val="21"/>
          <w:lang w:eastAsia="ru-RU"/>
        </w:rPr>
        <w:t xml:space="preserve"> При обосновании допускается применение автономных источников тепла.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3.2.73. Системы инженерного обеспечения предприятий проектируются в соответствии с требованиями раздела "Зоны инженерной инфраструктуры"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3.2.74. Автомобильные дороги, проезды и пешеходные дорожки проектируются в соответствии с требованиями настоящего раздела, раздела "Зоны транспортной инфраструктуры" настоящих нормативов и СНиП 2.05.07-91*.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3.2.75. Территория предприятий пищевой и перерабатывающей промышленности должна иметь сквозной или кольцевой проезд для автотранспорта со сплошным усовершенствованным покрытием, площадки, переходы, пешеходные дорожки для персонала - с </w:t>
      </w:r>
      <w:proofErr w:type="spellStart"/>
      <w:r w:rsidRPr="009E4E7E">
        <w:rPr>
          <w:rFonts w:ascii="Arial" w:eastAsia="Times New Roman" w:hAnsi="Arial" w:cs="Arial"/>
          <w:color w:val="2D2D2D"/>
          <w:spacing w:val="2"/>
          <w:sz w:val="21"/>
          <w:szCs w:val="21"/>
          <w:lang w:eastAsia="ru-RU"/>
        </w:rPr>
        <w:t>непылящим</w:t>
      </w:r>
      <w:proofErr w:type="spellEnd"/>
      <w:r w:rsidRPr="009E4E7E">
        <w:rPr>
          <w:rFonts w:ascii="Arial" w:eastAsia="Times New Roman" w:hAnsi="Arial" w:cs="Arial"/>
          <w:color w:val="2D2D2D"/>
          <w:spacing w:val="2"/>
          <w:sz w:val="21"/>
          <w:szCs w:val="21"/>
          <w:lang w:eastAsia="ru-RU"/>
        </w:rPr>
        <w:t xml:space="preserve"> покрытием.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3.2.76. Свободные от застройки и проездов участки территории должны быть использованы для организации зон отдыха, озеленения.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Территория предприятия по периметру участка и между зонами должна быть озеленена в соответствии с </w:t>
      </w:r>
      <w:proofErr w:type="spellStart"/>
      <w:r w:rsidRPr="009E4E7E">
        <w:rPr>
          <w:rFonts w:ascii="Arial" w:eastAsia="Times New Roman" w:hAnsi="Arial" w:cs="Arial"/>
          <w:color w:val="2D2D2D"/>
          <w:spacing w:val="2"/>
          <w:sz w:val="21"/>
          <w:szCs w:val="21"/>
          <w:lang w:eastAsia="ru-RU"/>
        </w:rPr>
        <w:t>пп</w:t>
      </w:r>
      <w:proofErr w:type="spellEnd"/>
      <w:r w:rsidRPr="009E4E7E">
        <w:rPr>
          <w:rFonts w:ascii="Arial" w:eastAsia="Times New Roman" w:hAnsi="Arial" w:cs="Arial"/>
          <w:color w:val="2D2D2D"/>
          <w:spacing w:val="2"/>
          <w:sz w:val="21"/>
          <w:szCs w:val="21"/>
          <w:lang w:eastAsia="ru-RU"/>
        </w:rPr>
        <w:t>. 3.2.46-3.2.47 настоящих нормативов. Не допускается проектировать озеленение из деревьев и кустарников, опушенные семена которых переносятся по воздуху.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3.2.77. Места складирования неиспользуемых отходов следует согласовывать с сельскохозяйственными организациями и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Не допускается хранение отходов открытым способом.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3.2.78. Для размещения мусоросборников проектируются асфальтированные площадки, расположенные не ближе 30 м от производственных и вспомогательных помещений, </w:t>
      </w:r>
      <w:r w:rsidRPr="009E4E7E">
        <w:rPr>
          <w:rFonts w:ascii="Arial" w:eastAsia="Times New Roman" w:hAnsi="Arial" w:cs="Arial"/>
          <w:color w:val="2D2D2D"/>
          <w:spacing w:val="2"/>
          <w:sz w:val="21"/>
          <w:szCs w:val="21"/>
          <w:lang w:eastAsia="ru-RU"/>
        </w:rPr>
        <w:lastRenderedPageBreak/>
        <w:t>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3.2.79</w:t>
      </w:r>
      <w:proofErr w:type="gramStart"/>
      <w:r w:rsidRPr="009E4E7E">
        <w:rPr>
          <w:rFonts w:ascii="Arial" w:eastAsia="Times New Roman" w:hAnsi="Arial" w:cs="Arial"/>
          <w:color w:val="2D2D2D"/>
          <w:spacing w:val="2"/>
          <w:sz w:val="21"/>
          <w:szCs w:val="21"/>
          <w:lang w:eastAsia="ru-RU"/>
        </w:rPr>
        <w:t xml:space="preserve"> П</w:t>
      </w:r>
      <w:proofErr w:type="gramEnd"/>
      <w:r w:rsidRPr="009E4E7E">
        <w:rPr>
          <w:rFonts w:ascii="Arial" w:eastAsia="Times New Roman" w:hAnsi="Arial" w:cs="Arial"/>
          <w:color w:val="2D2D2D"/>
          <w:spacing w:val="2"/>
          <w:sz w:val="21"/>
          <w:szCs w:val="21"/>
          <w:lang w:eastAsia="ru-RU"/>
        </w:rPr>
        <w:t>ри проектировании мест захоронения отходов производства должны соблюдаться требования раздела "Зоны специального назначения"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3.2.80. Для предприятий пищевой и перерабатывающей промышленности проектируется ограждение по периметру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этом при въезде на территорию предприятий молочной промышленности проектируются проездные помещения, оборудованные </w:t>
      </w:r>
      <w:proofErr w:type="spellStart"/>
      <w:r w:rsidRPr="009E4E7E">
        <w:rPr>
          <w:rFonts w:ascii="Arial" w:eastAsia="Times New Roman" w:hAnsi="Arial" w:cs="Arial"/>
          <w:color w:val="2D2D2D"/>
          <w:spacing w:val="2"/>
          <w:sz w:val="21"/>
          <w:szCs w:val="21"/>
          <w:lang w:eastAsia="ru-RU"/>
        </w:rPr>
        <w:t>сплинкерными</w:t>
      </w:r>
      <w:proofErr w:type="spellEnd"/>
      <w:r w:rsidRPr="009E4E7E">
        <w:rPr>
          <w:rFonts w:ascii="Arial" w:eastAsia="Times New Roman" w:hAnsi="Arial" w:cs="Arial"/>
          <w:color w:val="2D2D2D"/>
          <w:spacing w:val="2"/>
          <w:sz w:val="21"/>
          <w:szCs w:val="21"/>
          <w:lang w:eastAsia="ru-RU"/>
        </w:rPr>
        <w:t xml:space="preserve"> устройствами для наружного обмыва автоцистерн и грязеотстойниками с </w:t>
      </w:r>
      <w:proofErr w:type="spellStart"/>
      <w:r w:rsidRPr="009E4E7E">
        <w:rPr>
          <w:rFonts w:ascii="Arial" w:eastAsia="Times New Roman" w:hAnsi="Arial" w:cs="Arial"/>
          <w:color w:val="2D2D2D"/>
          <w:spacing w:val="2"/>
          <w:sz w:val="21"/>
          <w:szCs w:val="21"/>
          <w:lang w:eastAsia="ru-RU"/>
        </w:rPr>
        <w:t>бензомаслоуловителями</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въезде и выезде с территории предприятий мясной промышленности проектируются дезинфекционные барьеры с подогревом дезинфицирующего раствора.</w:t>
      </w:r>
    </w:p>
    <w:p w:rsidR="009E4E7E" w:rsidRDefault="009E4E7E"/>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3.4.2. Водоснабжение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 Выбор схемы и системы водоснабжения следует производить с учетом особенностей поселений,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3.4.2.2. </w:t>
      </w:r>
      <w:proofErr w:type="gramStart"/>
      <w:r w:rsidRPr="009E4E7E">
        <w:rPr>
          <w:rFonts w:ascii="Arial" w:eastAsia="Times New Roman" w:hAnsi="Arial" w:cs="Arial"/>
          <w:color w:val="2D2D2D"/>
          <w:spacing w:val="2"/>
          <w:sz w:val="21"/>
          <w:szCs w:val="21"/>
          <w:lang w:eastAsia="ru-RU"/>
        </w:rPr>
        <w:t>Проектирование систем водоснабжения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СНиП 2.04.02-84*, СНиП 2.07.01-89*, СНиП II-7-81*, СНиП 2.01.09-91, СанПиН 2.1.4.1074-01, СанПиН 2.1.4.1175-02, ГОСТ 2761-84*, СанПиН 2.1.4.1110-02.</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поселений все объекты жилищно-гражданского, производственного назначения, как правило, должны быть обеспечены централизованными системами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случае нецелесообразности или невозможности устройства системы централизованного водоснабжения отдельных населенных пунктов или их групп, водоснабжение следует проектировать по децентрализованной схеме по согласованию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и сельскохозяйственных предприятий с учетом расхода воды на поливку.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систем водоснабжения городских округов и поселений удельные среднесуточные (за год) нормы водопотребления на хозяйственно-питьевые нужды населения следует принимать в соответствии с требованиями таблицы I приложения N 11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Удельное водопотребление включает расходы воды на хозяйственно-питьевые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11.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3.4.2.4. Расчетные показатели применяются для предварительных расчетов объема водопотребления и проектирования систем водоснабжения населенного пункта, в том числе его отдельных структурных элементов, в соответствии с рекомендуемыми показателями, приведенными в таблице 47.</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47</w:t>
      </w:r>
    </w:p>
    <w:tbl>
      <w:tblPr>
        <w:tblW w:w="0" w:type="auto"/>
        <w:tblCellMar>
          <w:left w:w="0" w:type="dxa"/>
          <w:right w:w="0" w:type="dxa"/>
        </w:tblCellMar>
        <w:tblLook w:val="04A0" w:firstRow="1" w:lastRow="0" w:firstColumn="1" w:lastColumn="0" w:noHBand="0" w:noVBand="1"/>
      </w:tblPr>
      <w:tblGrid>
        <w:gridCol w:w="1957"/>
        <w:gridCol w:w="938"/>
        <w:gridCol w:w="1089"/>
        <w:gridCol w:w="1037"/>
        <w:gridCol w:w="970"/>
        <w:gridCol w:w="1731"/>
        <w:gridCol w:w="1633"/>
      </w:tblGrid>
      <w:tr w:rsidR="009E4E7E" w:rsidRPr="009E4E7E" w:rsidTr="009E4E7E">
        <w:trPr>
          <w:trHeight w:val="15"/>
        </w:trPr>
        <w:tc>
          <w:tcPr>
            <w:tcW w:w="277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Показатель</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9E4E7E">
              <w:rPr>
                <w:rFonts w:ascii="Times New Roman" w:eastAsia="Times New Roman" w:hAnsi="Times New Roman" w:cs="Times New Roman"/>
                <w:color w:val="2D2D2D"/>
                <w:sz w:val="21"/>
                <w:szCs w:val="21"/>
                <w:lang w:eastAsia="ru-RU"/>
              </w:rPr>
              <w:t>Еди-ница</w:t>
            </w:r>
            <w:proofErr w:type="spellEnd"/>
            <w:proofErr w:type="gramEnd"/>
            <w:r w:rsidRPr="009E4E7E">
              <w:rPr>
                <w:rFonts w:ascii="Times New Roman" w:eastAsia="Times New Roman" w:hAnsi="Times New Roman" w:cs="Times New Roman"/>
                <w:color w:val="2D2D2D"/>
                <w:sz w:val="21"/>
                <w:szCs w:val="21"/>
                <w:lang w:eastAsia="ru-RU"/>
              </w:rPr>
              <w:t xml:space="preserve"> </w:t>
            </w:r>
            <w:proofErr w:type="spellStart"/>
            <w:r w:rsidRPr="009E4E7E">
              <w:rPr>
                <w:rFonts w:ascii="Times New Roman" w:eastAsia="Times New Roman" w:hAnsi="Times New Roman" w:cs="Times New Roman"/>
                <w:color w:val="2D2D2D"/>
                <w:sz w:val="21"/>
                <w:szCs w:val="21"/>
                <w:lang w:eastAsia="ru-RU"/>
              </w:rPr>
              <w:t>изме</w:t>
            </w:r>
            <w:proofErr w:type="spellEnd"/>
            <w:r w:rsidRPr="009E4E7E">
              <w:rPr>
                <w:rFonts w:ascii="Times New Roman" w:eastAsia="Times New Roman" w:hAnsi="Times New Roman" w:cs="Times New Roman"/>
                <w:color w:val="2D2D2D"/>
                <w:sz w:val="21"/>
                <w:szCs w:val="21"/>
                <w:lang w:eastAsia="ru-RU"/>
              </w:rPr>
              <w:t>-рения</w:t>
            </w:r>
          </w:p>
        </w:tc>
        <w:tc>
          <w:tcPr>
            <w:tcW w:w="42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Территории городских округов, городских поселений при степени градостроительной ценности</w:t>
            </w: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Территории сельских поселений</w:t>
            </w:r>
          </w:p>
        </w:tc>
      </w:tr>
      <w:tr w:rsidR="009E4E7E" w:rsidRPr="009E4E7E" w:rsidTr="009E4E7E">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высокой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средней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низкой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t>оборудованные</w:t>
            </w:r>
            <w:proofErr w:type="gramEnd"/>
            <w:r w:rsidRPr="009E4E7E">
              <w:rPr>
                <w:rFonts w:ascii="Times New Roman" w:eastAsia="Times New Roman" w:hAnsi="Times New Roman" w:cs="Times New Roman"/>
                <w:color w:val="2D2D2D"/>
                <w:sz w:val="21"/>
                <w:szCs w:val="21"/>
                <w:lang w:eastAsia="ru-RU"/>
              </w:rPr>
              <w:t xml:space="preserve"> водопроводом и канализацией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с </w:t>
            </w:r>
            <w:proofErr w:type="spellStart"/>
            <w:proofErr w:type="gramStart"/>
            <w:r w:rsidRPr="009E4E7E">
              <w:rPr>
                <w:rFonts w:ascii="Times New Roman" w:eastAsia="Times New Roman" w:hAnsi="Times New Roman" w:cs="Times New Roman"/>
                <w:color w:val="2D2D2D"/>
                <w:sz w:val="21"/>
                <w:szCs w:val="21"/>
                <w:lang w:eastAsia="ru-RU"/>
              </w:rPr>
              <w:t>водопользова-нием</w:t>
            </w:r>
            <w:proofErr w:type="spellEnd"/>
            <w:proofErr w:type="gramEnd"/>
            <w:r w:rsidRPr="009E4E7E">
              <w:rPr>
                <w:rFonts w:ascii="Times New Roman" w:eastAsia="Times New Roman" w:hAnsi="Times New Roman" w:cs="Times New Roman"/>
                <w:color w:val="2D2D2D"/>
                <w:sz w:val="21"/>
                <w:szCs w:val="21"/>
                <w:lang w:eastAsia="ru-RU"/>
              </w:rPr>
              <w:t xml:space="preserve"> из </w:t>
            </w:r>
            <w:proofErr w:type="spellStart"/>
            <w:r w:rsidRPr="009E4E7E">
              <w:rPr>
                <w:rFonts w:ascii="Times New Roman" w:eastAsia="Times New Roman" w:hAnsi="Times New Roman" w:cs="Times New Roman"/>
                <w:color w:val="2D2D2D"/>
                <w:sz w:val="21"/>
                <w:szCs w:val="21"/>
                <w:lang w:eastAsia="ru-RU"/>
              </w:rPr>
              <w:t>водораз</w:t>
            </w:r>
            <w:proofErr w:type="spellEnd"/>
            <w:r w:rsidRPr="009E4E7E">
              <w:rPr>
                <w:rFonts w:ascii="Times New Roman" w:eastAsia="Times New Roman" w:hAnsi="Times New Roman" w:cs="Times New Roman"/>
                <w:color w:val="2D2D2D"/>
                <w:sz w:val="21"/>
                <w:szCs w:val="21"/>
                <w:lang w:eastAsia="ru-RU"/>
              </w:rPr>
              <w:t>-борных колонок</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Плотность населения микрорайона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чел./</w:t>
            </w:r>
            <w:proofErr w:type="gramStart"/>
            <w:r w:rsidRPr="009E4E7E">
              <w:rPr>
                <w:rFonts w:ascii="Times New Roman" w:eastAsia="Times New Roman" w:hAnsi="Times New Roman" w:cs="Times New Roman"/>
                <w:color w:val="2D2D2D"/>
                <w:sz w:val="21"/>
                <w:szCs w:val="21"/>
                <w:lang w:eastAsia="ru-RU"/>
              </w:rPr>
              <w:t>га</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50-90</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Расход воды на</w:t>
            </w:r>
            <w:r w:rsidRPr="009E4E7E">
              <w:rPr>
                <w:rFonts w:ascii="Times New Roman" w:eastAsia="Times New Roman" w:hAnsi="Times New Roman" w:cs="Times New Roman"/>
                <w:color w:val="2D2D2D"/>
                <w:sz w:val="21"/>
                <w:szCs w:val="21"/>
                <w:lang w:eastAsia="ru-RU"/>
              </w:rPr>
              <w:br/>
              <w:t> хозяйственно-бытовые нужды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t>л</w:t>
            </w:r>
            <w:proofErr w:type="gramEnd"/>
            <w:r w:rsidRPr="009E4E7E">
              <w:rPr>
                <w:rFonts w:ascii="Times New Roman" w:eastAsia="Times New Roman" w:hAnsi="Times New Roman" w:cs="Times New Roman"/>
                <w:color w:val="2D2D2D"/>
                <w:sz w:val="21"/>
                <w:szCs w:val="21"/>
                <w:lang w:eastAsia="ru-RU"/>
              </w:rPr>
              <w:t>/чел. в сутки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230-350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230-350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230-350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Водопотребление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м3 в </w:t>
            </w:r>
            <w:proofErr w:type="spellStart"/>
            <w:r w:rsidRPr="009E4E7E">
              <w:rPr>
                <w:rFonts w:ascii="Times New Roman" w:eastAsia="Times New Roman" w:hAnsi="Times New Roman" w:cs="Times New Roman"/>
                <w:color w:val="2D2D2D"/>
                <w:sz w:val="21"/>
                <w:szCs w:val="21"/>
                <w:lang w:eastAsia="ru-RU"/>
              </w:rPr>
              <w:t>сут</w:t>
            </w:r>
            <w:proofErr w:type="spellEnd"/>
            <w:r w:rsidRPr="009E4E7E">
              <w:rPr>
                <w:rFonts w:ascii="Times New Roman" w:eastAsia="Times New Roman" w:hAnsi="Times New Roman" w:cs="Times New Roman"/>
                <w:color w:val="2D2D2D"/>
                <w:sz w:val="21"/>
                <w:szCs w:val="21"/>
                <w:lang w:eastAsia="ru-RU"/>
              </w:rPr>
              <w:t>.</w:t>
            </w:r>
            <w:r w:rsidRPr="009E4E7E">
              <w:rPr>
                <w:rFonts w:ascii="Times New Roman" w:eastAsia="Times New Roman" w:hAnsi="Times New Roman" w:cs="Times New Roman"/>
                <w:color w:val="2D2D2D"/>
                <w:sz w:val="21"/>
                <w:szCs w:val="21"/>
                <w:lang w:eastAsia="ru-RU"/>
              </w:rPr>
              <w:br/>
              <w:t> га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58-88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47-71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26-39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7,5-13,5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2,5-4,5</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Примечание: </w:t>
      </w:r>
      <w:proofErr w:type="gramStart"/>
      <w:r w:rsidRPr="009E4E7E">
        <w:rPr>
          <w:rFonts w:ascii="Arial" w:eastAsia="Times New Roman" w:hAnsi="Arial" w:cs="Arial"/>
          <w:color w:val="2D2D2D"/>
          <w:spacing w:val="2"/>
          <w:sz w:val="21"/>
          <w:szCs w:val="21"/>
          <w:lang w:eastAsia="ru-RU"/>
        </w:rPr>
        <w:t>Расход воды на нужды промышленных и сельскохозяйственных предприятий, оздоровительных учреждений, а также на поливку в каждом конкретном случае определяется отдельно в соответствии с требованиями СНиП 2.04.02-84*, технологическим данными, с учетом рационального использования воды и в соответствии с приложением N 11 к настоящим нормативам.</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разработке документов территориального планирования удельное среднесуточное (за год) водопотребление в целом на 1 жителя допускается принимать: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городских населенных пунктов: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2015 г. - 550 л/</w:t>
      </w:r>
      <w:proofErr w:type="spell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2025 г. - 600 л/</w:t>
      </w:r>
      <w:proofErr w:type="spell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сельских населенных пунктов: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2015 г. - 125 л/</w:t>
      </w:r>
      <w:proofErr w:type="spell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2025 г. - 150 л/</w:t>
      </w:r>
      <w:proofErr w:type="spell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Примечание: Удельное среднесуточное водопотребление допускается изменять (увеличивать или уменьшать) на 10-20 % в зависимости от местных условий территории и степени благоустройства.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3.4.2.5.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ориентировочного учета прочих потребителей в расчет удельного показателя вводится позиция "неучтенные расходы".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3.4.2.6.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 xml:space="preserve">В качестве источника водоснабжения следует рассматривать водотоки (реки, каналы), водоемы (озера, водохранилища, пруды), моря, подземные воды (водоносные пласты, </w:t>
      </w:r>
      <w:proofErr w:type="spellStart"/>
      <w:r w:rsidRPr="009E4E7E">
        <w:rPr>
          <w:rFonts w:ascii="Arial" w:eastAsia="Times New Roman" w:hAnsi="Arial" w:cs="Arial"/>
          <w:color w:val="2D2D2D"/>
          <w:spacing w:val="2"/>
          <w:sz w:val="21"/>
          <w:szCs w:val="21"/>
          <w:lang w:eastAsia="ru-RU"/>
        </w:rPr>
        <w:t>подрусловые</w:t>
      </w:r>
      <w:proofErr w:type="spellEnd"/>
      <w:r w:rsidRPr="009E4E7E">
        <w:rPr>
          <w:rFonts w:ascii="Arial" w:eastAsia="Times New Roman" w:hAnsi="Arial" w:cs="Arial"/>
          <w:color w:val="2D2D2D"/>
          <w:spacing w:val="2"/>
          <w:sz w:val="21"/>
          <w:szCs w:val="21"/>
          <w:lang w:eastAsia="ru-RU"/>
        </w:rPr>
        <w:t xml:space="preserve"> и другие воды).</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3.4.2.7.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3.4.2.8. Для производственного водоснабжения промышленных предприятий следует рассматривать возможность использования очищенных сточных вод.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Использование подземных вод питьевого качества для нужд, не связанных с хозяйственно-питьевым водоснабжением,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Выбор источника производственного водоснабжения следует производить в соответствии с требованиями ГОСТ 17.1.1.04-80 и с учетом требований, предъявляемых потребителями к качеству воды.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3.4.2.9.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3.4.2.10.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Централизованная система водоснабжения населенных пунктов должна обеспечивать: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хозяйственно-питьевое водопотребление в жилых и общественных зданиях, нужды коммунально-бытовых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хозяйственно-питьевое водопотребление на предприятиях;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тушение пожаров;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собственные нужды станций водоподготовки, промывку водопроводных и канализационных сетей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обосновании допускается устройство самостоятельного водопровода </w:t>
      </w:r>
      <w:proofErr w:type="gramStart"/>
      <w:r w:rsidRPr="009E4E7E">
        <w:rPr>
          <w:rFonts w:ascii="Arial" w:eastAsia="Times New Roman" w:hAnsi="Arial" w:cs="Arial"/>
          <w:color w:val="2D2D2D"/>
          <w:spacing w:val="2"/>
          <w:sz w:val="21"/>
          <w:szCs w:val="21"/>
          <w:lang w:eastAsia="ru-RU"/>
        </w:rPr>
        <w:t>для</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поливки и мойки территорий (улиц, проездов, площадей, зеленых насаждений), работы фонтанов и т. п.;</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поливки посадок в теплицах, парниках и на открытых участках, а также приусадебных участков.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Локальные системы, обеспечивающие технологические требования объектов, должны проектироваться совместно с объектами.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Системы оборотного водоснабжения следует проектировать в соответствии с требованиями СНиП 2.04.02-84*.</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3.4.2.11. В сельских поселениях следует: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проектировать централизованные системы водоснабжения для перспективных населенных пунктов и сельскохозяйственных объектов;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3.4.2.12.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3.4.2.13.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Водозаборные сооружения следует проектировать с учетом перспективного развития водопотребления.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3.4.2.14.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3.4.2.15. Сооружения для забора поверхностных вод следует проектировать в соответствии с требованиями СНиП 2.04.02-84*, они должны: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обеспечивать забор из </w:t>
      </w:r>
      <w:proofErr w:type="spellStart"/>
      <w:r w:rsidRPr="009E4E7E">
        <w:rPr>
          <w:rFonts w:ascii="Arial" w:eastAsia="Times New Roman" w:hAnsi="Arial" w:cs="Arial"/>
          <w:color w:val="2D2D2D"/>
          <w:spacing w:val="2"/>
          <w:sz w:val="21"/>
          <w:szCs w:val="21"/>
          <w:lang w:eastAsia="ru-RU"/>
        </w:rPr>
        <w:t>водоисточника</w:t>
      </w:r>
      <w:proofErr w:type="spellEnd"/>
      <w:r w:rsidRPr="009E4E7E">
        <w:rPr>
          <w:rFonts w:ascii="Arial" w:eastAsia="Times New Roman" w:hAnsi="Arial" w:cs="Arial"/>
          <w:color w:val="2D2D2D"/>
          <w:spacing w:val="2"/>
          <w:sz w:val="21"/>
          <w:szCs w:val="21"/>
          <w:lang w:eastAsia="ru-RU"/>
        </w:rPr>
        <w:t xml:space="preserve"> расчетного расхода воды и подачу его потребителю;</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защищать систему водоснабжения от биологических обрастаний и от попадания в нее наносов, сора, планктона, </w:t>
      </w:r>
      <w:proofErr w:type="spellStart"/>
      <w:r w:rsidRPr="009E4E7E">
        <w:rPr>
          <w:rFonts w:ascii="Arial" w:eastAsia="Times New Roman" w:hAnsi="Arial" w:cs="Arial"/>
          <w:color w:val="2D2D2D"/>
          <w:spacing w:val="2"/>
          <w:sz w:val="21"/>
          <w:szCs w:val="21"/>
          <w:lang w:eastAsia="ru-RU"/>
        </w:rPr>
        <w:t>шугольда</w:t>
      </w:r>
      <w:proofErr w:type="spellEnd"/>
      <w:r w:rsidRPr="009E4E7E">
        <w:rPr>
          <w:rFonts w:ascii="Arial" w:eastAsia="Times New Roman" w:hAnsi="Arial" w:cs="Arial"/>
          <w:color w:val="2D2D2D"/>
          <w:spacing w:val="2"/>
          <w:sz w:val="21"/>
          <w:szCs w:val="21"/>
          <w:lang w:eastAsia="ru-RU"/>
        </w:rPr>
        <w:t xml:space="preserve">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на водоемах </w:t>
      </w:r>
      <w:proofErr w:type="spellStart"/>
      <w:r w:rsidRPr="009E4E7E">
        <w:rPr>
          <w:rFonts w:ascii="Arial" w:eastAsia="Times New Roman" w:hAnsi="Arial" w:cs="Arial"/>
          <w:color w:val="2D2D2D"/>
          <w:spacing w:val="2"/>
          <w:sz w:val="21"/>
          <w:szCs w:val="21"/>
          <w:lang w:eastAsia="ru-RU"/>
        </w:rPr>
        <w:t>рыбохозяйственного</w:t>
      </w:r>
      <w:proofErr w:type="spellEnd"/>
      <w:r w:rsidRPr="009E4E7E">
        <w:rPr>
          <w:rFonts w:ascii="Arial" w:eastAsia="Times New Roman" w:hAnsi="Arial" w:cs="Arial"/>
          <w:color w:val="2D2D2D"/>
          <w:spacing w:val="2"/>
          <w:sz w:val="21"/>
          <w:szCs w:val="21"/>
          <w:lang w:eastAsia="ru-RU"/>
        </w:rPr>
        <w:t xml:space="preserve"> значения удовлетворять требованиям органов охраны рыбных запасов и водных биологических ресурсов.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проектировании водозаборных сооружений следует предусматривать зоны санитарной охраны в соответствии с требованиями СанПиН 2.1.4.1110-02 и </w:t>
      </w:r>
      <w:proofErr w:type="spellStart"/>
      <w:r w:rsidRPr="009E4E7E">
        <w:rPr>
          <w:rFonts w:ascii="Arial" w:eastAsia="Times New Roman" w:hAnsi="Arial" w:cs="Arial"/>
          <w:color w:val="2D2D2D"/>
          <w:spacing w:val="2"/>
          <w:sz w:val="21"/>
          <w:szCs w:val="21"/>
          <w:lang w:eastAsia="ru-RU"/>
        </w:rPr>
        <w:t>пп</w:t>
      </w:r>
      <w:proofErr w:type="spellEnd"/>
      <w:r w:rsidRPr="009E4E7E">
        <w:rPr>
          <w:rFonts w:ascii="Arial" w:eastAsia="Times New Roman" w:hAnsi="Arial" w:cs="Arial"/>
          <w:color w:val="2D2D2D"/>
          <w:spacing w:val="2"/>
          <w:sz w:val="21"/>
          <w:szCs w:val="21"/>
          <w:lang w:eastAsia="ru-RU"/>
        </w:rPr>
        <w:t>. 3.4.2.35-3.4.2.38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3.4.2.16.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9E4E7E">
        <w:rPr>
          <w:rFonts w:ascii="Arial" w:eastAsia="Times New Roman" w:hAnsi="Arial" w:cs="Arial"/>
          <w:color w:val="2D2D2D"/>
          <w:spacing w:val="2"/>
          <w:sz w:val="21"/>
          <w:szCs w:val="21"/>
          <w:lang w:eastAsia="ru-RU"/>
        </w:rPr>
        <w:t>шугозасоров</w:t>
      </w:r>
      <w:proofErr w:type="spellEnd"/>
      <w:r w:rsidRPr="009E4E7E">
        <w:rPr>
          <w:rFonts w:ascii="Arial" w:eastAsia="Times New Roman" w:hAnsi="Arial" w:cs="Arial"/>
          <w:color w:val="2D2D2D"/>
          <w:spacing w:val="2"/>
          <w:sz w:val="21"/>
          <w:szCs w:val="21"/>
          <w:lang w:eastAsia="ru-RU"/>
        </w:rPr>
        <w:t xml:space="preserve"> и заторов.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Не рекомендуется размещать водоприемники водозаборов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На морях, крупных озерах и водохранилищах водоприемники водозаборов следует размещать (с учетом ожидаемой переработки прилегающего берега и прибрежного склона):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за пределами прибойных зон при </w:t>
      </w:r>
      <w:proofErr w:type="spellStart"/>
      <w:r w:rsidRPr="009E4E7E">
        <w:rPr>
          <w:rFonts w:ascii="Arial" w:eastAsia="Times New Roman" w:hAnsi="Arial" w:cs="Arial"/>
          <w:color w:val="2D2D2D"/>
          <w:spacing w:val="2"/>
          <w:sz w:val="21"/>
          <w:szCs w:val="21"/>
          <w:lang w:eastAsia="ru-RU"/>
        </w:rPr>
        <w:t>наинизших</w:t>
      </w:r>
      <w:proofErr w:type="spellEnd"/>
      <w:r w:rsidRPr="009E4E7E">
        <w:rPr>
          <w:rFonts w:ascii="Arial" w:eastAsia="Times New Roman" w:hAnsi="Arial" w:cs="Arial"/>
          <w:color w:val="2D2D2D"/>
          <w:spacing w:val="2"/>
          <w:sz w:val="21"/>
          <w:szCs w:val="21"/>
          <w:lang w:eastAsia="ru-RU"/>
        </w:rPr>
        <w:t xml:space="preserve"> уровнях воды;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местах, укрытых от волнения;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 пределами сосредоточенных течений, выходящих из прибойных зон.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3.4.2.17.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3.4.2.18. </w:t>
      </w:r>
      <w:proofErr w:type="gramStart"/>
      <w:r w:rsidRPr="009E4E7E">
        <w:rPr>
          <w:rFonts w:ascii="Arial" w:eastAsia="Times New Roman" w:hAnsi="Arial" w:cs="Arial"/>
          <w:color w:val="2D2D2D"/>
          <w:spacing w:val="2"/>
          <w:sz w:val="21"/>
          <w:szCs w:val="21"/>
          <w:lang w:eastAsia="ru-RU"/>
        </w:rPr>
        <w:t>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Коммуникации станций водоподготовки следует рассчитывать на возможность пропуска расхода воды на 20-30 % больше расчетного.</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3.4.2.19.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Количество линий водоводов следует принимать с учетом категории системы водоснабжения и очередности строительства.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3.4.2.20. Водопроводные сети на территории республики проектируются </w:t>
      </w:r>
      <w:proofErr w:type="gramStart"/>
      <w:r w:rsidRPr="009E4E7E">
        <w:rPr>
          <w:rFonts w:ascii="Arial" w:eastAsia="Times New Roman" w:hAnsi="Arial" w:cs="Arial"/>
          <w:color w:val="2D2D2D"/>
          <w:spacing w:val="2"/>
          <w:sz w:val="21"/>
          <w:szCs w:val="21"/>
          <w:lang w:eastAsia="ru-RU"/>
        </w:rPr>
        <w:t>кольцевыми</w:t>
      </w:r>
      <w:proofErr w:type="gramEnd"/>
      <w:r w:rsidRPr="009E4E7E">
        <w:rPr>
          <w:rFonts w:ascii="Arial" w:eastAsia="Times New Roman" w:hAnsi="Arial" w:cs="Arial"/>
          <w:color w:val="2D2D2D"/>
          <w:spacing w:val="2"/>
          <w:sz w:val="21"/>
          <w:szCs w:val="21"/>
          <w:lang w:eastAsia="ru-RU"/>
        </w:rPr>
        <w:t>. Тупиковые линии водопроводов допускается применять: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подачи воды на производственные нужды - при допустимости перерыва в водоснабжении на время ликвидации аварии;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подачи воды на хозяйственно-питьевые нужды - при диаметре труб не свыше 100 мм;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Кольцевание наружных водопроводных сетей внутренними водопроводными сетями зданий и сооружений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Примечание: </w:t>
      </w:r>
      <w:proofErr w:type="gramStart"/>
      <w:r w:rsidRPr="009E4E7E">
        <w:rPr>
          <w:rFonts w:ascii="Arial" w:eastAsia="Times New Roman" w:hAnsi="Arial" w:cs="Arial"/>
          <w:color w:val="2D2D2D"/>
          <w:spacing w:val="2"/>
          <w:sz w:val="21"/>
          <w:szCs w:val="21"/>
          <w:lang w:eastAsia="ru-RU"/>
        </w:rPr>
        <w:t>В населенных пунктах с числом жителей до 5 тысяч человек 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3.4.2.21. Устройство сопроводительных линий для присоединения попутных потребителей допускается при диаметре магистральных линий и водоводов 800 мм и более и транзитном расходе не менее 80 % суммарного расхода; для меньших диаметров - при обосновании.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3.4.2.22. Соединение сетей хозяйственно-питьевых водопроводов с сетями водопроводов, подающих воду </w:t>
      </w:r>
      <w:proofErr w:type="spellStart"/>
      <w:r w:rsidRPr="009E4E7E">
        <w:rPr>
          <w:rFonts w:ascii="Arial" w:eastAsia="Times New Roman" w:hAnsi="Arial" w:cs="Arial"/>
          <w:color w:val="2D2D2D"/>
          <w:spacing w:val="2"/>
          <w:sz w:val="21"/>
          <w:szCs w:val="21"/>
          <w:lang w:eastAsia="ru-RU"/>
        </w:rPr>
        <w:t>непитьевого</w:t>
      </w:r>
      <w:proofErr w:type="spellEnd"/>
      <w:r w:rsidRPr="009E4E7E">
        <w:rPr>
          <w:rFonts w:ascii="Arial" w:eastAsia="Times New Roman" w:hAnsi="Arial" w:cs="Arial"/>
          <w:color w:val="2D2D2D"/>
          <w:spacing w:val="2"/>
          <w:sz w:val="21"/>
          <w:szCs w:val="21"/>
          <w:lang w:eastAsia="ru-RU"/>
        </w:rPr>
        <w:t xml:space="preserve"> качества,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3.4.2.23. Противопожарный водопровод должен предусматриваться в соответствии с требованиями </w:t>
      </w:r>
      <w:hyperlink r:id="rId17" w:history="1">
        <w:r w:rsidRPr="009E4E7E">
          <w:rPr>
            <w:rFonts w:ascii="Arial" w:eastAsia="Times New Roman" w:hAnsi="Arial" w:cs="Arial"/>
            <w:color w:val="00466E"/>
            <w:spacing w:val="2"/>
            <w:sz w:val="21"/>
            <w:szCs w:val="21"/>
            <w:u w:val="single"/>
            <w:lang w:eastAsia="ru-RU"/>
          </w:rPr>
          <w:t>Федерального закона от 22 июля 2008 года N 123-ФЗ "Технический регламент о требованиях пожарной безопасности"</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3.4.2.24. Водопроводные сооружения должны иметь ограждения.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4-5 нитей на кронштейнах с внутренней стороны ограждения.</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Примыкание к ограждению строений, кроме проходных и административно-бытовых зданий,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3.4.2.25. В проектах хозяйственно-питьевых и объединенных производственно-питьевых водопроводов необходимо предусматривать зоны санитарной охраны.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Границы зон санитарной охраны источников и сооружений водоснабжения, а также санитарно-защитной полосы водоводов определяются приложением N 13 к настоящим нормативам в соответствии с требованиями СанПиН 2.1.4.1110-02.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3.4.2.26. Территория первого пояса зон санитарной охраны поверхностных и подземных источников водоснабжения должна быть спланирована для отвода поверхностного стока за ее пределы, озеленена, ограждена и обеспечена охраной.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первого пояса запрещается: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посадка высокоствольных деревьев;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размещение жилых и общественных зданий, проживание людей;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Допускаются рубки леса в соответствии с требованиями </w:t>
      </w:r>
      <w:hyperlink r:id="rId18" w:history="1">
        <w:r w:rsidRPr="009E4E7E">
          <w:rPr>
            <w:rFonts w:ascii="Arial" w:eastAsia="Times New Roman" w:hAnsi="Arial" w:cs="Arial"/>
            <w:color w:val="00466E"/>
            <w:spacing w:val="2"/>
            <w:sz w:val="21"/>
            <w:szCs w:val="21"/>
            <w:u w:val="single"/>
            <w:lang w:eastAsia="ru-RU"/>
          </w:rPr>
          <w:t>Лесного кодекса Российской Федерации</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3.4.2.27. На территории второго и третьего пояса зоны санитарной охраны поверхностных источников водоснабжения запрещается: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загрязнение территории нечистотами, мусором, навозом, промышленными отходами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размещение складов </w:t>
      </w:r>
      <w:proofErr w:type="spellStart"/>
      <w:r w:rsidRPr="009E4E7E">
        <w:rPr>
          <w:rFonts w:ascii="Arial" w:eastAsia="Times New Roman" w:hAnsi="Arial" w:cs="Arial"/>
          <w:color w:val="2D2D2D"/>
          <w:spacing w:val="2"/>
          <w:sz w:val="21"/>
          <w:szCs w:val="21"/>
          <w:lang w:eastAsia="ru-RU"/>
        </w:rPr>
        <w:t>горючесмазочных</w:t>
      </w:r>
      <w:proofErr w:type="spellEnd"/>
      <w:r w:rsidRPr="009E4E7E">
        <w:rPr>
          <w:rFonts w:ascii="Arial" w:eastAsia="Times New Roman" w:hAnsi="Arial" w:cs="Arial"/>
          <w:color w:val="2D2D2D"/>
          <w:spacing w:val="2"/>
          <w:sz w:val="21"/>
          <w:szCs w:val="21"/>
          <w:lang w:eastAsia="ru-RU"/>
        </w:rPr>
        <w:t xml:space="preserve"> материалов, ядохимикатов и минеральных удобрений, накопителей, </w:t>
      </w:r>
      <w:proofErr w:type="spellStart"/>
      <w:r w:rsidRPr="009E4E7E">
        <w:rPr>
          <w:rFonts w:ascii="Arial" w:eastAsia="Times New Roman" w:hAnsi="Arial" w:cs="Arial"/>
          <w:color w:val="2D2D2D"/>
          <w:spacing w:val="2"/>
          <w:sz w:val="21"/>
          <w:szCs w:val="21"/>
          <w:lang w:eastAsia="ru-RU"/>
        </w:rPr>
        <w:t>шламохранилищ</w:t>
      </w:r>
      <w:proofErr w:type="spellEnd"/>
      <w:r w:rsidRPr="009E4E7E">
        <w:rPr>
          <w:rFonts w:ascii="Arial" w:eastAsia="Times New Roman" w:hAnsi="Arial" w:cs="Arial"/>
          <w:color w:val="2D2D2D"/>
          <w:spacing w:val="2"/>
          <w:sz w:val="21"/>
          <w:szCs w:val="21"/>
          <w:lang w:eastAsia="ru-RU"/>
        </w:rPr>
        <w:t xml:space="preserve"> и других объектов, которые могут вызвать химические загрязнения источников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применение удобрений и ядохимикатов;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добыча песка и гравия из водотока или водоема, а также дноуглубительные работы;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сплошная рубка леса, допускается только выборочная рубка леса.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пределах второго </w:t>
      </w:r>
      <w:proofErr w:type="gramStart"/>
      <w:r w:rsidRPr="009E4E7E">
        <w:rPr>
          <w:rFonts w:ascii="Arial" w:eastAsia="Times New Roman" w:hAnsi="Arial" w:cs="Arial"/>
          <w:color w:val="2D2D2D"/>
          <w:spacing w:val="2"/>
          <w:sz w:val="21"/>
          <w:szCs w:val="21"/>
          <w:lang w:eastAsia="ru-RU"/>
        </w:rPr>
        <w:t>пояса зоны санитарной охраны поверхностного источника водоснабжения</w:t>
      </w:r>
      <w:proofErr w:type="gramEnd"/>
      <w:r w:rsidRPr="009E4E7E">
        <w:rPr>
          <w:rFonts w:ascii="Arial" w:eastAsia="Times New Roman" w:hAnsi="Arial" w:cs="Arial"/>
          <w:color w:val="2D2D2D"/>
          <w:spacing w:val="2"/>
          <w:sz w:val="21"/>
          <w:szCs w:val="21"/>
          <w:lang w:eastAsia="ru-RU"/>
        </w:rPr>
        <w:t xml:space="preserve"> допускаются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наличии судоходства следует предусматривать: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сбор судами бытовых, </w:t>
      </w:r>
      <w:proofErr w:type="spellStart"/>
      <w:r w:rsidRPr="009E4E7E">
        <w:rPr>
          <w:rFonts w:ascii="Arial" w:eastAsia="Times New Roman" w:hAnsi="Arial" w:cs="Arial"/>
          <w:color w:val="2D2D2D"/>
          <w:spacing w:val="2"/>
          <w:sz w:val="21"/>
          <w:szCs w:val="21"/>
          <w:lang w:eastAsia="ru-RU"/>
        </w:rPr>
        <w:t>подсланевых</w:t>
      </w:r>
      <w:proofErr w:type="spellEnd"/>
      <w:r w:rsidRPr="009E4E7E">
        <w:rPr>
          <w:rFonts w:ascii="Arial" w:eastAsia="Times New Roman" w:hAnsi="Arial" w:cs="Arial"/>
          <w:color w:val="2D2D2D"/>
          <w:spacing w:val="2"/>
          <w:sz w:val="21"/>
          <w:szCs w:val="21"/>
          <w:lang w:eastAsia="ru-RU"/>
        </w:rPr>
        <w:t xml:space="preserve"> вод и твердых отбросов;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сливные станции и приемники для сбора твердых отбросов на пристанях.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3.4.2.28. На территории второго и третьего пояса зоны санитарной охраны подземных источников водоснабжения запрещается: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закачка отработанных вод в подземные горизонты;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подземное складирование твердых отходов;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разработка недр земли;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 xml:space="preserve">размещение складов </w:t>
      </w:r>
      <w:proofErr w:type="spellStart"/>
      <w:r w:rsidRPr="009E4E7E">
        <w:rPr>
          <w:rFonts w:ascii="Arial" w:eastAsia="Times New Roman" w:hAnsi="Arial" w:cs="Arial"/>
          <w:color w:val="2D2D2D"/>
          <w:spacing w:val="2"/>
          <w:sz w:val="21"/>
          <w:szCs w:val="21"/>
          <w:lang w:eastAsia="ru-RU"/>
        </w:rPr>
        <w:t>горючесмазочных</w:t>
      </w:r>
      <w:proofErr w:type="spellEnd"/>
      <w:r w:rsidRPr="009E4E7E">
        <w:rPr>
          <w:rFonts w:ascii="Arial" w:eastAsia="Times New Roman" w:hAnsi="Arial" w:cs="Arial"/>
          <w:color w:val="2D2D2D"/>
          <w:spacing w:val="2"/>
          <w:sz w:val="21"/>
          <w:szCs w:val="21"/>
          <w:lang w:eastAsia="ru-RU"/>
        </w:rPr>
        <w:t xml:space="preserve"> материалов, ядохимикатов и минеральных удобрений, накопителей </w:t>
      </w:r>
      <w:proofErr w:type="spellStart"/>
      <w:r w:rsidRPr="009E4E7E">
        <w:rPr>
          <w:rFonts w:ascii="Arial" w:eastAsia="Times New Roman" w:hAnsi="Arial" w:cs="Arial"/>
          <w:color w:val="2D2D2D"/>
          <w:spacing w:val="2"/>
          <w:sz w:val="21"/>
          <w:szCs w:val="21"/>
          <w:lang w:eastAsia="ru-RU"/>
        </w:rPr>
        <w:t>промстоков</w:t>
      </w:r>
      <w:proofErr w:type="spellEnd"/>
      <w:r w:rsidRPr="009E4E7E">
        <w:rPr>
          <w:rFonts w:ascii="Arial" w:eastAsia="Times New Roman" w:hAnsi="Arial" w:cs="Arial"/>
          <w:color w:val="2D2D2D"/>
          <w:spacing w:val="2"/>
          <w:sz w:val="21"/>
          <w:szCs w:val="21"/>
          <w:lang w:eastAsia="ru-RU"/>
        </w:rPr>
        <w:t xml:space="preserve">, </w:t>
      </w:r>
      <w:proofErr w:type="spellStart"/>
      <w:r w:rsidRPr="009E4E7E">
        <w:rPr>
          <w:rFonts w:ascii="Arial" w:eastAsia="Times New Roman" w:hAnsi="Arial" w:cs="Arial"/>
          <w:color w:val="2D2D2D"/>
          <w:spacing w:val="2"/>
          <w:sz w:val="21"/>
          <w:szCs w:val="21"/>
          <w:lang w:eastAsia="ru-RU"/>
        </w:rPr>
        <w:t>шламохранилищ</w:t>
      </w:r>
      <w:proofErr w:type="spellEnd"/>
      <w:r w:rsidRPr="009E4E7E">
        <w:rPr>
          <w:rFonts w:ascii="Arial" w:eastAsia="Times New Roman" w:hAnsi="Arial" w:cs="Arial"/>
          <w:color w:val="2D2D2D"/>
          <w:spacing w:val="2"/>
          <w:sz w:val="21"/>
          <w:szCs w:val="21"/>
          <w:lang w:eastAsia="ru-RU"/>
        </w:rPr>
        <w:t xml:space="preserve">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w:t>
      </w:r>
      <w:r w:rsidRPr="009E4E7E">
        <w:rPr>
          <w:rFonts w:ascii="Arial" w:eastAsia="Times New Roman" w:hAnsi="Arial" w:cs="Arial"/>
          <w:color w:val="2D2D2D"/>
          <w:spacing w:val="2"/>
          <w:sz w:val="21"/>
          <w:szCs w:val="21"/>
          <w:lang w:eastAsia="ru-RU"/>
        </w:rPr>
        <w:lastRenderedPageBreak/>
        <w:t xml:space="preserve">вод, при условии выполнения специальных мероприятий по защите водоносного горизонта по согласованию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применение удобрений и ядохимикатов;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сплошная рубка леса, допускается только выборочная рубка леса.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Следует предусматривать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3.4.2.29.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3.4.2.30.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"Размещение инженерных сетей" и требованиями к зонам санитарной охраны.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3.4.2.31. Ширина полосы отвода земель и площадь земельных участков для магистральных водоводов определяются в соответствии с требованиями СН 456-73.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3.4.2.32. Размеры земельных участков для размещения колодцев магистральных подземных водоводов должны быть не более 3?3 м, камер переключения и запорной арматуры - не более 10?10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3.4.2.33. Ориентировочные расчетные размеры земельных участков для размещения сооружений водоподготовки в зависимости от их производительности, тыс. м3/</w:t>
      </w:r>
      <w:proofErr w:type="spell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 xml:space="preserve">, рекомендуется принимать по проекту, но не более, </w:t>
      </w:r>
      <w:proofErr w:type="gramStart"/>
      <w:r w:rsidRPr="009E4E7E">
        <w:rPr>
          <w:rFonts w:ascii="Arial" w:eastAsia="Times New Roman" w:hAnsi="Arial" w:cs="Arial"/>
          <w:color w:val="2D2D2D"/>
          <w:spacing w:val="2"/>
          <w:sz w:val="21"/>
          <w:szCs w:val="21"/>
          <w:lang w:eastAsia="ru-RU"/>
        </w:rPr>
        <w:t>га</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 0,1 - 0,1;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0,1 до 0,2 - 0,25;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0,2 до 0,4 - 0,4;</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0,4 до 0,8 - 1;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0,8 до 12 - 2;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12 до 32 - 3;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32 до 80 - 4;</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80 до 125 - 6;</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125 до 250 - 12;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250 до 400 - 18.</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3.4.2.34. Расходные склады для хранения сильнодействующих ядовитых веществ на площадке водопроводных сооружений следует размещать: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 зданий и сооружений (не относящихся к складскому хозяйству) с постоянным пребыванием людей и от водоемов и водотоков на расстоянии не менее 30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от зданий без постоянного пребывания людей - согласно СНиП II-89-80*;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 жилых, общественных и производственных зданий (вне площадки) при хранении сильнодействующих ядовитых веществ: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стационарных емкостях (цистернах, танках) - не менее 300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контейнерах или баллонах - не менее 100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3.4.2.35. При проектировании систем водоснабжения на территориях, подверженных опасным метеорологическим, инженерно-геологическим и гидрологическим процессам, следует учитывать требования СНиП II-7-81*, СНиП 22-02-2003, СНиП 2.01.09-91, а также требования </w:t>
      </w:r>
      <w:proofErr w:type="spellStart"/>
      <w:r w:rsidRPr="009E4E7E">
        <w:rPr>
          <w:rFonts w:ascii="Arial" w:eastAsia="Times New Roman" w:hAnsi="Arial" w:cs="Arial"/>
          <w:color w:val="2D2D2D"/>
          <w:spacing w:val="2"/>
          <w:sz w:val="21"/>
          <w:szCs w:val="21"/>
          <w:lang w:eastAsia="ru-RU"/>
        </w:rPr>
        <w:t>пп</w:t>
      </w:r>
      <w:proofErr w:type="spellEnd"/>
      <w:r w:rsidRPr="009E4E7E">
        <w:rPr>
          <w:rFonts w:ascii="Arial" w:eastAsia="Times New Roman" w:hAnsi="Arial" w:cs="Arial"/>
          <w:color w:val="2D2D2D"/>
          <w:spacing w:val="2"/>
          <w:sz w:val="21"/>
          <w:szCs w:val="21"/>
          <w:lang w:eastAsia="ru-RU"/>
        </w:rPr>
        <w:t>. 3.4.2.46-3.4.2.65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3.4.2.36. В районах с сейсмичностью 8 и 9 баллов при проектировании систем водоснабжения I категории и, как правило, II категории следует предусматривать использование не менее двух источников водоснабжения; допускается использование одного поверхностного источника с устройством водозаборов в двух створах, исключающих возможность одновременного перерыва подачи воды.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систем водоснабжения III категории и, при обосновании, для II категории, а также для систем водоснабжения всех категорий в районах с сейсмичностью 7 баллов допускается использование одного источника водоснабжения.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районах с сейсмичностью 7, 8 и 9 баллов при использовании в качестве источника водоснабжения подземных вод из трещиноватых и карстовых пород для систем водоснабжения всех категорий следует принимать второй источник - поверхностные или подземные воды из песчаных и гравелистых пород.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3.4.2.37. </w:t>
      </w:r>
      <w:proofErr w:type="gramStart"/>
      <w:r w:rsidRPr="009E4E7E">
        <w:rPr>
          <w:rFonts w:ascii="Arial" w:eastAsia="Times New Roman" w:hAnsi="Arial" w:cs="Arial"/>
          <w:color w:val="2D2D2D"/>
          <w:spacing w:val="2"/>
          <w:sz w:val="21"/>
          <w:szCs w:val="21"/>
          <w:lang w:eastAsia="ru-RU"/>
        </w:rPr>
        <w:t>В системах водоснабжения при использовании одного источника водоснабжения (в том числе поверхностного при заборе воды в одном створе) в районах с сейсмичностью 8 и 9 баллов в емкостях следует предусматривать объем воды на пожаротушение в два раза больше определяемого в соответствии с требованиями </w:t>
      </w:r>
      <w:hyperlink r:id="rId19" w:history="1">
        <w:r w:rsidRPr="009E4E7E">
          <w:rPr>
            <w:rFonts w:ascii="Arial" w:eastAsia="Times New Roman" w:hAnsi="Arial" w:cs="Arial"/>
            <w:color w:val="00466E"/>
            <w:spacing w:val="2"/>
            <w:sz w:val="21"/>
            <w:szCs w:val="21"/>
            <w:u w:val="single"/>
            <w:lang w:eastAsia="ru-RU"/>
          </w:rPr>
          <w:t>Федерального закона от 22 июля 2008 года N 123-ФЗ "Технический регламент о требованиях пожарной безопасности"</w:t>
        </w:r>
      </w:hyperlink>
      <w:r w:rsidRPr="009E4E7E">
        <w:rPr>
          <w:rFonts w:ascii="Arial" w:eastAsia="Times New Roman" w:hAnsi="Arial" w:cs="Arial"/>
          <w:color w:val="2D2D2D"/>
          <w:spacing w:val="2"/>
          <w:sz w:val="21"/>
          <w:szCs w:val="21"/>
          <w:lang w:eastAsia="ru-RU"/>
        </w:rPr>
        <w:t> и аварийный</w:t>
      </w:r>
      <w:proofErr w:type="gramEnd"/>
      <w:r w:rsidRPr="009E4E7E">
        <w:rPr>
          <w:rFonts w:ascii="Arial" w:eastAsia="Times New Roman" w:hAnsi="Arial" w:cs="Arial"/>
          <w:color w:val="2D2D2D"/>
          <w:spacing w:val="2"/>
          <w:sz w:val="21"/>
          <w:szCs w:val="21"/>
          <w:lang w:eastAsia="ru-RU"/>
        </w:rPr>
        <w:t xml:space="preserve"> объем воды, обеспечивающий производственные нужды по аварийному графику и хозяйственно-питьевые нужды в размере 70 % расчетного расхода не менее 8 ч в районах с сейсмичностью 8 баллов и не менее 12 ч в районах с сейсмичностью 9 баллов.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3.4.2.38. В сейсмических районах насосные станции противопожарного и хозяйственно-питьевого водоснабжения не допускается блокировать с производственными зданиями и сооружениями.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блокировке насосных станций со зданиями и сооружениями водоснабжения необходимо предусматривать мероприятия, исключающие возможность затопления машинных залов и помещений </w:t>
      </w:r>
      <w:proofErr w:type="spellStart"/>
      <w:r w:rsidRPr="009E4E7E">
        <w:rPr>
          <w:rFonts w:ascii="Arial" w:eastAsia="Times New Roman" w:hAnsi="Arial" w:cs="Arial"/>
          <w:color w:val="2D2D2D"/>
          <w:spacing w:val="2"/>
          <w:sz w:val="21"/>
          <w:szCs w:val="21"/>
          <w:lang w:eastAsia="ru-RU"/>
        </w:rPr>
        <w:t>электроустройств</w:t>
      </w:r>
      <w:proofErr w:type="spellEnd"/>
      <w:r w:rsidRPr="009E4E7E">
        <w:rPr>
          <w:rFonts w:ascii="Arial" w:eastAsia="Times New Roman" w:hAnsi="Arial" w:cs="Arial"/>
          <w:color w:val="2D2D2D"/>
          <w:spacing w:val="2"/>
          <w:sz w:val="21"/>
          <w:szCs w:val="21"/>
          <w:lang w:eastAsia="ru-RU"/>
        </w:rPr>
        <w:t xml:space="preserve"> при нарушении герметичности емкостных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Заглубленные насосные станции должны располагаться на расстоянии (в свету) не менее 10 м от резервуаров и трубопроводов.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3.4.2.39. Емкостные сооружения станций подготовки воды в сейсмических районах следует проектировать отдельными блоками, количество которых должно быть не менее двух.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станции подготовки воды должны предусматриваться обводные линии для подачи воды в сеть, минуя сооружения. Обводную линию следует проектировать на расстоянии (в свету) не менее 5 м от других сооружений и коммуникаций. При этом должно быть предусмотрено простейшее устройство для хлорирования подаваемой в сеть питьевой воды.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3.4.2.40. Количество резервуаров одного назначения в одном узле должно быть не менее двух, при этом соединение каждого резервуара с подающими и отводящими </w:t>
      </w:r>
      <w:r w:rsidRPr="009E4E7E">
        <w:rPr>
          <w:rFonts w:ascii="Arial" w:eastAsia="Times New Roman" w:hAnsi="Arial" w:cs="Arial"/>
          <w:color w:val="2D2D2D"/>
          <w:spacing w:val="2"/>
          <w:sz w:val="21"/>
          <w:szCs w:val="21"/>
          <w:lang w:eastAsia="ru-RU"/>
        </w:rPr>
        <w:lastRenderedPageBreak/>
        <w:t>трубопроводами следует проектировать самостоятельным, без устройства между соседними резервуарами общей камеры переключения.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3.4.2.41. Количество линий водоводов в сейсмических районах, как правило, проектируется не менее двух. Количество переключений следует проектировать исходя из условия возникновения на водоводах двух аварий, при этом общую подачу воды на хозяйственно-питьевые нужды допускается снижать не более чем на 30% расчетного расхода, на производственные нужды - по аварийному графику.</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системах водоснабжения III категории и, при обосновании, II категории допускается прокладка водоводов в одну линию, при этом объем емкостей следует принимать по большей величине, определенной по п. 3.4.2.37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3.4.2.42. При проектировании в сейсмических районах для повышения надежности работы систем водоснабжения следует рассматривать возможность: рассредоточения напорных резервуаров; замены водонапорных башен напорными резервуарами; устройства по согласованию с органами Управления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 xml:space="preserve"> по Республике Дагестан перемычек между сетями хозяйственно-питьевого, производственного и противопожарного водопровода, а также подачи необработанной обеззараженной воды в сеть хозяйственно-питьевого водопровода.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3.4.2.43. </w:t>
      </w:r>
      <w:proofErr w:type="gramStart"/>
      <w:r w:rsidRPr="009E4E7E">
        <w:rPr>
          <w:rFonts w:ascii="Arial" w:eastAsia="Times New Roman" w:hAnsi="Arial" w:cs="Arial"/>
          <w:color w:val="2D2D2D"/>
          <w:spacing w:val="2"/>
          <w:sz w:val="21"/>
          <w:szCs w:val="21"/>
          <w:lang w:eastAsia="ru-RU"/>
        </w:rPr>
        <w:t xml:space="preserve">Расчетное число одновременных пожаров в районах с сейсмичностью 9 баллов необходимо принимать на один больше определяемого в соответствии с </w:t>
      </w:r>
      <w:proofErr w:type="spellStart"/>
      <w:r w:rsidRPr="009E4E7E">
        <w:rPr>
          <w:rFonts w:ascii="Arial" w:eastAsia="Times New Roman" w:hAnsi="Arial" w:cs="Arial"/>
          <w:color w:val="2D2D2D"/>
          <w:spacing w:val="2"/>
          <w:sz w:val="21"/>
          <w:szCs w:val="21"/>
          <w:lang w:eastAsia="ru-RU"/>
        </w:rPr>
        <w:t>требованиями</w:t>
      </w:r>
      <w:hyperlink r:id="rId20" w:history="1">
        <w:r w:rsidRPr="009E4E7E">
          <w:rPr>
            <w:rFonts w:ascii="Arial" w:eastAsia="Times New Roman" w:hAnsi="Arial" w:cs="Arial"/>
            <w:color w:val="00466E"/>
            <w:spacing w:val="2"/>
            <w:sz w:val="21"/>
            <w:szCs w:val="21"/>
            <w:u w:val="single"/>
            <w:lang w:eastAsia="ru-RU"/>
          </w:rPr>
          <w:t>Федерального</w:t>
        </w:r>
        <w:proofErr w:type="spellEnd"/>
        <w:r w:rsidRPr="009E4E7E">
          <w:rPr>
            <w:rFonts w:ascii="Arial" w:eastAsia="Times New Roman" w:hAnsi="Arial" w:cs="Arial"/>
            <w:color w:val="00466E"/>
            <w:spacing w:val="2"/>
            <w:sz w:val="21"/>
            <w:szCs w:val="21"/>
            <w:u w:val="single"/>
            <w:lang w:eastAsia="ru-RU"/>
          </w:rPr>
          <w:t xml:space="preserve"> закона от 22 июля 2008 года N 123-ФЗ "Технический регламент о требованиях пожарной безопасности"</w:t>
        </w:r>
      </w:hyperlink>
      <w:r w:rsidRPr="009E4E7E">
        <w:rPr>
          <w:rFonts w:ascii="Arial" w:eastAsia="Times New Roman" w:hAnsi="Arial" w:cs="Arial"/>
          <w:color w:val="2D2D2D"/>
          <w:spacing w:val="2"/>
          <w:sz w:val="21"/>
          <w:szCs w:val="21"/>
          <w:lang w:eastAsia="ru-RU"/>
        </w:rPr>
        <w:t> (за исключением населенных пунктов, предприятий и отдельно стоящих зданий при расходе воды на наружное пожаротушение не более 15 л/с).</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3.4.2.44. При проектировании водопроводных сетей и сооружений в горных и предгорных зонах на подрабатываемых территориях необходимо проектировать защиту их от влияния подземных горных разработок.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3.4.2.45. Проектирование закрытых резервуаров допускается на подрабатываемых территориях I-IV групп объемом не более 6000 м3, на подрабатываемых территориях </w:t>
      </w:r>
      <w:proofErr w:type="spellStart"/>
      <w:r w:rsidRPr="009E4E7E">
        <w:rPr>
          <w:rFonts w:ascii="Arial" w:eastAsia="Times New Roman" w:hAnsi="Arial" w:cs="Arial"/>
          <w:color w:val="2D2D2D"/>
          <w:spacing w:val="2"/>
          <w:sz w:val="21"/>
          <w:szCs w:val="21"/>
          <w:lang w:eastAsia="ru-RU"/>
        </w:rPr>
        <w:t>I</w:t>
      </w:r>
      <w:proofErr w:type="gramStart"/>
      <w:r w:rsidRPr="009E4E7E">
        <w:rPr>
          <w:rFonts w:ascii="Arial" w:eastAsia="Times New Roman" w:hAnsi="Arial" w:cs="Arial"/>
          <w:color w:val="2D2D2D"/>
          <w:spacing w:val="2"/>
          <w:sz w:val="21"/>
          <w:szCs w:val="21"/>
          <w:lang w:eastAsia="ru-RU"/>
        </w:rPr>
        <w:t>к</w:t>
      </w:r>
      <w:proofErr w:type="gramEnd"/>
      <w:r w:rsidRPr="009E4E7E">
        <w:rPr>
          <w:rFonts w:ascii="Arial" w:eastAsia="Times New Roman" w:hAnsi="Arial" w:cs="Arial"/>
          <w:color w:val="2D2D2D"/>
          <w:spacing w:val="2"/>
          <w:sz w:val="21"/>
          <w:szCs w:val="21"/>
          <w:lang w:eastAsia="ru-RU"/>
        </w:rPr>
        <w:t>-IVк</w:t>
      </w:r>
      <w:proofErr w:type="spellEnd"/>
      <w:r w:rsidRPr="009E4E7E">
        <w:rPr>
          <w:rFonts w:ascii="Arial" w:eastAsia="Times New Roman" w:hAnsi="Arial" w:cs="Arial"/>
          <w:color w:val="2D2D2D"/>
          <w:spacing w:val="2"/>
          <w:sz w:val="21"/>
          <w:szCs w:val="21"/>
          <w:lang w:eastAsia="ru-RU"/>
        </w:rPr>
        <w:t xml:space="preserve"> большего объема воды следует предусматривать несколько резервуаров.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Объем открытых емкостей не нормируется.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Группы подрабатываемых территорий в зависимости от деформации земной поверхности определяются в соответствии с приложением N 19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3.4.2.46. При проектировании емкостных сооружений необходимо предусматривать свободный доступ к их основным элементам и узлам для обеспечения </w:t>
      </w:r>
      <w:proofErr w:type="gramStart"/>
      <w:r w:rsidRPr="009E4E7E">
        <w:rPr>
          <w:rFonts w:ascii="Arial" w:eastAsia="Times New Roman" w:hAnsi="Arial" w:cs="Arial"/>
          <w:color w:val="2D2D2D"/>
          <w:spacing w:val="2"/>
          <w:sz w:val="21"/>
          <w:szCs w:val="21"/>
          <w:lang w:eastAsia="ru-RU"/>
        </w:rPr>
        <w:t>контроля за</w:t>
      </w:r>
      <w:proofErr w:type="gramEnd"/>
      <w:r w:rsidRPr="009E4E7E">
        <w:rPr>
          <w:rFonts w:ascii="Arial" w:eastAsia="Times New Roman" w:hAnsi="Arial" w:cs="Arial"/>
          <w:color w:val="2D2D2D"/>
          <w:spacing w:val="2"/>
          <w:sz w:val="21"/>
          <w:szCs w:val="21"/>
          <w:lang w:eastAsia="ru-RU"/>
        </w:rPr>
        <w:t xml:space="preserve"> работой сооружений и для производства </w:t>
      </w:r>
      <w:proofErr w:type="spellStart"/>
      <w:r w:rsidRPr="009E4E7E">
        <w:rPr>
          <w:rFonts w:ascii="Arial" w:eastAsia="Times New Roman" w:hAnsi="Arial" w:cs="Arial"/>
          <w:color w:val="2D2D2D"/>
          <w:spacing w:val="2"/>
          <w:sz w:val="21"/>
          <w:szCs w:val="21"/>
          <w:lang w:eastAsia="ru-RU"/>
        </w:rPr>
        <w:t>последеформационных</w:t>
      </w:r>
      <w:proofErr w:type="spellEnd"/>
      <w:r w:rsidRPr="009E4E7E">
        <w:rPr>
          <w:rFonts w:ascii="Arial" w:eastAsia="Times New Roman" w:hAnsi="Arial" w:cs="Arial"/>
          <w:color w:val="2D2D2D"/>
          <w:spacing w:val="2"/>
          <w:sz w:val="21"/>
          <w:szCs w:val="21"/>
          <w:lang w:eastAsia="ru-RU"/>
        </w:rPr>
        <w:t xml:space="preserve"> ремонтов.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3.4.2.47.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30 000 м3/</w:t>
      </w:r>
      <w:proofErr w:type="spellStart"/>
      <w:proofErr w:type="gram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 xml:space="preserve"> и</w:t>
      </w:r>
      <w:proofErr w:type="gramEnd"/>
      <w:r w:rsidRPr="009E4E7E">
        <w:rPr>
          <w:rFonts w:ascii="Arial" w:eastAsia="Times New Roman" w:hAnsi="Arial" w:cs="Arial"/>
          <w:color w:val="2D2D2D"/>
          <w:spacing w:val="2"/>
          <w:sz w:val="21"/>
          <w:szCs w:val="21"/>
          <w:lang w:eastAsia="ru-RU"/>
        </w:rPr>
        <w:t xml:space="preserve"> в случаях проектирования на подрабатываемых территориях IV группы.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целях </w:t>
      </w:r>
      <w:proofErr w:type="gramStart"/>
      <w:r w:rsidRPr="009E4E7E">
        <w:rPr>
          <w:rFonts w:ascii="Arial" w:eastAsia="Times New Roman" w:hAnsi="Arial" w:cs="Arial"/>
          <w:color w:val="2D2D2D"/>
          <w:spacing w:val="2"/>
          <w:sz w:val="21"/>
          <w:szCs w:val="21"/>
          <w:lang w:eastAsia="ru-RU"/>
        </w:rPr>
        <w:t>повышения надежности работы станций водоподготовки</w:t>
      </w:r>
      <w:proofErr w:type="gramEnd"/>
      <w:r w:rsidRPr="009E4E7E">
        <w:rPr>
          <w:rFonts w:ascii="Arial" w:eastAsia="Times New Roman" w:hAnsi="Arial" w:cs="Arial"/>
          <w:color w:val="2D2D2D"/>
          <w:spacing w:val="2"/>
          <w:sz w:val="21"/>
          <w:szCs w:val="21"/>
          <w:lang w:eastAsia="ru-RU"/>
        </w:rPr>
        <w:t xml:space="preserve"> отдельные сооружения следует разделять на блоки и секции.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3.4.2.48.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Допускается применять совмещенную прокладку трубопроводов в тоннелях или каналах с учетом воздействия деформаций земной поверхности.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3.4.2.49. При проектировании водопроводных сетей и сооружений на </w:t>
      </w:r>
      <w:proofErr w:type="spellStart"/>
      <w:r w:rsidRPr="009E4E7E">
        <w:rPr>
          <w:rFonts w:ascii="Arial" w:eastAsia="Times New Roman" w:hAnsi="Arial" w:cs="Arial"/>
          <w:color w:val="2D2D2D"/>
          <w:spacing w:val="2"/>
          <w:sz w:val="21"/>
          <w:szCs w:val="21"/>
          <w:lang w:eastAsia="ru-RU"/>
        </w:rPr>
        <w:t>просадочных</w:t>
      </w:r>
      <w:proofErr w:type="spellEnd"/>
      <w:r w:rsidRPr="009E4E7E">
        <w:rPr>
          <w:rFonts w:ascii="Arial" w:eastAsia="Times New Roman" w:hAnsi="Arial" w:cs="Arial"/>
          <w:color w:val="2D2D2D"/>
          <w:spacing w:val="2"/>
          <w:sz w:val="21"/>
          <w:szCs w:val="21"/>
          <w:lang w:eastAsia="ru-RU"/>
        </w:rPr>
        <w:t xml:space="preserve"> грунтах следует учитывать требования СНиП 2.02.01-83*.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3.4.2.50. При проектировании водопроводных сетей и сооружений должно обеспечиваться сохранение естественных условий отведения дождевых и талых вод. Емкостные сооружения должны проектироваться, как правило, на участках с наличием дренирующего слоя, минимальной величиной толщин </w:t>
      </w:r>
      <w:proofErr w:type="spellStart"/>
      <w:r w:rsidRPr="009E4E7E">
        <w:rPr>
          <w:rFonts w:ascii="Arial" w:eastAsia="Times New Roman" w:hAnsi="Arial" w:cs="Arial"/>
          <w:color w:val="2D2D2D"/>
          <w:spacing w:val="2"/>
          <w:sz w:val="21"/>
          <w:szCs w:val="21"/>
          <w:lang w:eastAsia="ru-RU"/>
        </w:rPr>
        <w:t>просадочных</w:t>
      </w:r>
      <w:proofErr w:type="spellEnd"/>
      <w:r w:rsidRPr="009E4E7E">
        <w:rPr>
          <w:rFonts w:ascii="Arial" w:eastAsia="Times New Roman" w:hAnsi="Arial" w:cs="Arial"/>
          <w:color w:val="2D2D2D"/>
          <w:spacing w:val="2"/>
          <w:sz w:val="21"/>
          <w:szCs w:val="21"/>
          <w:lang w:eastAsia="ru-RU"/>
        </w:rPr>
        <w:t xml:space="preserve"> грунтов.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площадки строительства на склоне должна предусматриваться нагорная канава для отведения дождевых и талых вод.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3.4.2.51. Расстояние от емкостных сооружений до зданий различного назначения следует принимать в грунтовых условиях: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I типа по </w:t>
      </w:r>
      <w:proofErr w:type="spellStart"/>
      <w:r w:rsidRPr="009E4E7E">
        <w:rPr>
          <w:rFonts w:ascii="Arial" w:eastAsia="Times New Roman" w:hAnsi="Arial" w:cs="Arial"/>
          <w:color w:val="2D2D2D"/>
          <w:spacing w:val="2"/>
          <w:sz w:val="21"/>
          <w:szCs w:val="21"/>
          <w:lang w:eastAsia="ru-RU"/>
        </w:rPr>
        <w:t>просадочности</w:t>
      </w:r>
      <w:proofErr w:type="spellEnd"/>
      <w:r w:rsidRPr="009E4E7E">
        <w:rPr>
          <w:rFonts w:ascii="Arial" w:eastAsia="Times New Roman" w:hAnsi="Arial" w:cs="Arial"/>
          <w:color w:val="2D2D2D"/>
          <w:spacing w:val="2"/>
          <w:sz w:val="21"/>
          <w:szCs w:val="21"/>
          <w:lang w:eastAsia="ru-RU"/>
        </w:rPr>
        <w:t xml:space="preserve"> - не менее 1,5 толщины слоя </w:t>
      </w:r>
      <w:proofErr w:type="spellStart"/>
      <w:r w:rsidRPr="009E4E7E">
        <w:rPr>
          <w:rFonts w:ascii="Arial" w:eastAsia="Times New Roman" w:hAnsi="Arial" w:cs="Arial"/>
          <w:color w:val="2D2D2D"/>
          <w:spacing w:val="2"/>
          <w:sz w:val="21"/>
          <w:szCs w:val="21"/>
          <w:lang w:eastAsia="ru-RU"/>
        </w:rPr>
        <w:t>просадочного</w:t>
      </w:r>
      <w:proofErr w:type="spellEnd"/>
      <w:r w:rsidRPr="009E4E7E">
        <w:rPr>
          <w:rFonts w:ascii="Arial" w:eastAsia="Times New Roman" w:hAnsi="Arial" w:cs="Arial"/>
          <w:color w:val="2D2D2D"/>
          <w:spacing w:val="2"/>
          <w:sz w:val="21"/>
          <w:szCs w:val="21"/>
          <w:lang w:eastAsia="ru-RU"/>
        </w:rPr>
        <w:t xml:space="preserve"> грунта;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II типа по </w:t>
      </w:r>
      <w:proofErr w:type="spellStart"/>
      <w:r w:rsidRPr="009E4E7E">
        <w:rPr>
          <w:rFonts w:ascii="Arial" w:eastAsia="Times New Roman" w:hAnsi="Arial" w:cs="Arial"/>
          <w:color w:val="2D2D2D"/>
          <w:spacing w:val="2"/>
          <w:sz w:val="21"/>
          <w:szCs w:val="21"/>
          <w:lang w:eastAsia="ru-RU"/>
        </w:rPr>
        <w:t>просадочности</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дренирующих подстилающих грунтах - не менее 1,5 толщины </w:t>
      </w:r>
      <w:proofErr w:type="spellStart"/>
      <w:r w:rsidRPr="009E4E7E">
        <w:rPr>
          <w:rFonts w:ascii="Arial" w:eastAsia="Times New Roman" w:hAnsi="Arial" w:cs="Arial"/>
          <w:color w:val="2D2D2D"/>
          <w:spacing w:val="2"/>
          <w:sz w:val="21"/>
          <w:szCs w:val="21"/>
          <w:lang w:eastAsia="ru-RU"/>
        </w:rPr>
        <w:t>просадочного</w:t>
      </w:r>
      <w:proofErr w:type="spellEnd"/>
      <w:r w:rsidRPr="009E4E7E">
        <w:rPr>
          <w:rFonts w:ascii="Arial" w:eastAsia="Times New Roman" w:hAnsi="Arial" w:cs="Arial"/>
          <w:color w:val="2D2D2D"/>
          <w:spacing w:val="2"/>
          <w:sz w:val="21"/>
          <w:szCs w:val="21"/>
          <w:lang w:eastAsia="ru-RU"/>
        </w:rPr>
        <w:t xml:space="preserve"> слоя;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w:t>
      </w:r>
      <w:proofErr w:type="spellStart"/>
      <w:r w:rsidRPr="009E4E7E">
        <w:rPr>
          <w:rFonts w:ascii="Arial" w:eastAsia="Times New Roman" w:hAnsi="Arial" w:cs="Arial"/>
          <w:color w:val="2D2D2D"/>
          <w:spacing w:val="2"/>
          <w:sz w:val="21"/>
          <w:szCs w:val="21"/>
          <w:lang w:eastAsia="ru-RU"/>
        </w:rPr>
        <w:t>недренирующих</w:t>
      </w:r>
      <w:proofErr w:type="spellEnd"/>
      <w:r w:rsidRPr="009E4E7E">
        <w:rPr>
          <w:rFonts w:ascii="Arial" w:eastAsia="Times New Roman" w:hAnsi="Arial" w:cs="Arial"/>
          <w:color w:val="2D2D2D"/>
          <w:spacing w:val="2"/>
          <w:sz w:val="21"/>
          <w:szCs w:val="21"/>
          <w:lang w:eastAsia="ru-RU"/>
        </w:rPr>
        <w:t xml:space="preserve"> подстилающих грунтах - не менее 3 толщин </w:t>
      </w:r>
      <w:proofErr w:type="spellStart"/>
      <w:r w:rsidRPr="009E4E7E">
        <w:rPr>
          <w:rFonts w:ascii="Arial" w:eastAsia="Times New Roman" w:hAnsi="Arial" w:cs="Arial"/>
          <w:color w:val="2D2D2D"/>
          <w:spacing w:val="2"/>
          <w:sz w:val="21"/>
          <w:szCs w:val="21"/>
          <w:lang w:eastAsia="ru-RU"/>
        </w:rPr>
        <w:t>просадочного</w:t>
      </w:r>
      <w:proofErr w:type="spellEnd"/>
      <w:r w:rsidRPr="009E4E7E">
        <w:rPr>
          <w:rFonts w:ascii="Arial" w:eastAsia="Times New Roman" w:hAnsi="Arial" w:cs="Arial"/>
          <w:color w:val="2D2D2D"/>
          <w:spacing w:val="2"/>
          <w:sz w:val="21"/>
          <w:szCs w:val="21"/>
          <w:lang w:eastAsia="ru-RU"/>
        </w:rPr>
        <w:t xml:space="preserve"> слоя, но не более 40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3.4.2.52. </w:t>
      </w:r>
      <w:proofErr w:type="gramStart"/>
      <w:r w:rsidRPr="009E4E7E">
        <w:rPr>
          <w:rFonts w:ascii="Arial" w:eastAsia="Times New Roman" w:hAnsi="Arial" w:cs="Arial"/>
          <w:color w:val="2D2D2D"/>
          <w:spacing w:val="2"/>
          <w:sz w:val="21"/>
          <w:szCs w:val="21"/>
          <w:lang w:eastAsia="ru-RU"/>
        </w:rPr>
        <w:t xml:space="preserve">Расстояния от постоянно действующих источников замачивания систем водоснабжения до проектируемых зданий и сооружений допускается уменьшать в 1,5 раза по сравнению с расстояниями, указанными в п. 3.4.2.51, при условии полного или частичного устранения </w:t>
      </w:r>
      <w:proofErr w:type="spellStart"/>
      <w:r w:rsidRPr="009E4E7E">
        <w:rPr>
          <w:rFonts w:ascii="Arial" w:eastAsia="Times New Roman" w:hAnsi="Arial" w:cs="Arial"/>
          <w:color w:val="2D2D2D"/>
          <w:spacing w:val="2"/>
          <w:sz w:val="21"/>
          <w:szCs w:val="21"/>
          <w:lang w:eastAsia="ru-RU"/>
        </w:rPr>
        <w:t>просадочных</w:t>
      </w:r>
      <w:proofErr w:type="spellEnd"/>
      <w:r w:rsidRPr="009E4E7E">
        <w:rPr>
          <w:rFonts w:ascii="Arial" w:eastAsia="Times New Roman" w:hAnsi="Arial" w:cs="Arial"/>
          <w:color w:val="2D2D2D"/>
          <w:spacing w:val="2"/>
          <w:sz w:val="21"/>
          <w:szCs w:val="21"/>
          <w:lang w:eastAsia="ru-RU"/>
        </w:rPr>
        <w:t xml:space="preserve"> свойств грунтов в пределах деформируемой зоны или прорезки </w:t>
      </w:r>
      <w:proofErr w:type="spellStart"/>
      <w:r w:rsidRPr="009E4E7E">
        <w:rPr>
          <w:rFonts w:ascii="Arial" w:eastAsia="Times New Roman" w:hAnsi="Arial" w:cs="Arial"/>
          <w:color w:val="2D2D2D"/>
          <w:spacing w:val="2"/>
          <w:sz w:val="21"/>
          <w:szCs w:val="21"/>
          <w:lang w:eastAsia="ru-RU"/>
        </w:rPr>
        <w:t>просадочных</w:t>
      </w:r>
      <w:proofErr w:type="spellEnd"/>
      <w:r w:rsidRPr="009E4E7E">
        <w:rPr>
          <w:rFonts w:ascii="Arial" w:eastAsia="Times New Roman" w:hAnsi="Arial" w:cs="Arial"/>
          <w:color w:val="2D2D2D"/>
          <w:spacing w:val="2"/>
          <w:sz w:val="21"/>
          <w:szCs w:val="21"/>
          <w:lang w:eastAsia="ru-RU"/>
        </w:rPr>
        <w:t xml:space="preserve"> грунтов свайными фундаментами, столбами из закрепленного грунта и т.п.</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3.4.2.53. Вокруг водопроводных сооружений, проектируемых на </w:t>
      </w:r>
      <w:proofErr w:type="spellStart"/>
      <w:r w:rsidRPr="009E4E7E">
        <w:rPr>
          <w:rFonts w:ascii="Arial" w:eastAsia="Times New Roman" w:hAnsi="Arial" w:cs="Arial"/>
          <w:color w:val="2D2D2D"/>
          <w:spacing w:val="2"/>
          <w:sz w:val="21"/>
          <w:szCs w:val="21"/>
          <w:lang w:eastAsia="ru-RU"/>
        </w:rPr>
        <w:t>просадочных</w:t>
      </w:r>
      <w:proofErr w:type="spellEnd"/>
      <w:r w:rsidRPr="009E4E7E">
        <w:rPr>
          <w:rFonts w:ascii="Arial" w:eastAsia="Times New Roman" w:hAnsi="Arial" w:cs="Arial"/>
          <w:color w:val="2D2D2D"/>
          <w:spacing w:val="2"/>
          <w:sz w:val="21"/>
          <w:szCs w:val="21"/>
          <w:lang w:eastAsia="ru-RU"/>
        </w:rPr>
        <w:t xml:space="preserve"> грунтах, следует предусматривать </w:t>
      </w:r>
      <w:proofErr w:type="gramStart"/>
      <w:r w:rsidRPr="009E4E7E">
        <w:rPr>
          <w:rFonts w:ascii="Arial" w:eastAsia="Times New Roman" w:hAnsi="Arial" w:cs="Arial"/>
          <w:color w:val="2D2D2D"/>
          <w:spacing w:val="2"/>
          <w:sz w:val="21"/>
          <w:szCs w:val="21"/>
          <w:lang w:eastAsia="ru-RU"/>
        </w:rPr>
        <w:t>водонепроницаемые</w:t>
      </w:r>
      <w:proofErr w:type="gramEnd"/>
      <w:r w:rsidRPr="009E4E7E">
        <w:rPr>
          <w:rFonts w:ascii="Arial" w:eastAsia="Times New Roman" w:hAnsi="Arial" w:cs="Arial"/>
          <w:color w:val="2D2D2D"/>
          <w:spacing w:val="2"/>
          <w:sz w:val="21"/>
          <w:szCs w:val="21"/>
          <w:lang w:eastAsia="ru-RU"/>
        </w:rPr>
        <w:t xml:space="preserve"> </w:t>
      </w:r>
      <w:proofErr w:type="spellStart"/>
      <w:r w:rsidRPr="009E4E7E">
        <w:rPr>
          <w:rFonts w:ascii="Arial" w:eastAsia="Times New Roman" w:hAnsi="Arial" w:cs="Arial"/>
          <w:color w:val="2D2D2D"/>
          <w:spacing w:val="2"/>
          <w:sz w:val="21"/>
          <w:szCs w:val="21"/>
          <w:lang w:eastAsia="ru-RU"/>
        </w:rPr>
        <w:t>отмостки</w:t>
      </w:r>
      <w:proofErr w:type="spellEnd"/>
      <w:r w:rsidRPr="009E4E7E">
        <w:rPr>
          <w:rFonts w:ascii="Arial" w:eastAsia="Times New Roman" w:hAnsi="Arial" w:cs="Arial"/>
          <w:color w:val="2D2D2D"/>
          <w:spacing w:val="2"/>
          <w:sz w:val="21"/>
          <w:szCs w:val="21"/>
          <w:lang w:eastAsia="ru-RU"/>
        </w:rPr>
        <w:t xml:space="preserve"> с уклоном 0,03 от сооружений. Ширина </w:t>
      </w:r>
      <w:proofErr w:type="spellStart"/>
      <w:r w:rsidRPr="009E4E7E">
        <w:rPr>
          <w:rFonts w:ascii="Arial" w:eastAsia="Times New Roman" w:hAnsi="Arial" w:cs="Arial"/>
          <w:color w:val="2D2D2D"/>
          <w:spacing w:val="2"/>
          <w:sz w:val="21"/>
          <w:szCs w:val="21"/>
          <w:lang w:eastAsia="ru-RU"/>
        </w:rPr>
        <w:t>отмостки</w:t>
      </w:r>
      <w:proofErr w:type="spellEnd"/>
      <w:r w:rsidRPr="009E4E7E">
        <w:rPr>
          <w:rFonts w:ascii="Arial" w:eastAsia="Times New Roman" w:hAnsi="Arial" w:cs="Arial"/>
          <w:color w:val="2D2D2D"/>
          <w:spacing w:val="2"/>
          <w:sz w:val="21"/>
          <w:szCs w:val="21"/>
          <w:lang w:eastAsia="ru-RU"/>
        </w:rPr>
        <w:t xml:space="preserve"> должна быть </w:t>
      </w:r>
      <w:proofErr w:type="gramStart"/>
      <w:r w:rsidRPr="009E4E7E">
        <w:rPr>
          <w:rFonts w:ascii="Arial" w:eastAsia="Times New Roman" w:hAnsi="Arial" w:cs="Arial"/>
          <w:color w:val="2D2D2D"/>
          <w:spacing w:val="2"/>
          <w:sz w:val="21"/>
          <w:szCs w:val="21"/>
          <w:lang w:eastAsia="ru-RU"/>
        </w:rPr>
        <w:t>для</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емкостных сооружений в грунтовых условиях: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I типа по </w:t>
      </w:r>
      <w:proofErr w:type="spellStart"/>
      <w:r w:rsidRPr="009E4E7E">
        <w:rPr>
          <w:rFonts w:ascii="Arial" w:eastAsia="Times New Roman" w:hAnsi="Arial" w:cs="Arial"/>
          <w:color w:val="2D2D2D"/>
          <w:spacing w:val="2"/>
          <w:sz w:val="21"/>
          <w:szCs w:val="21"/>
          <w:lang w:eastAsia="ru-RU"/>
        </w:rPr>
        <w:t>просадочности</w:t>
      </w:r>
      <w:proofErr w:type="spellEnd"/>
      <w:r w:rsidRPr="009E4E7E">
        <w:rPr>
          <w:rFonts w:ascii="Arial" w:eastAsia="Times New Roman" w:hAnsi="Arial" w:cs="Arial"/>
          <w:color w:val="2D2D2D"/>
          <w:spacing w:val="2"/>
          <w:sz w:val="21"/>
          <w:szCs w:val="21"/>
          <w:lang w:eastAsia="ru-RU"/>
        </w:rPr>
        <w:t xml:space="preserve"> - 1,5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II типа по </w:t>
      </w:r>
      <w:proofErr w:type="spellStart"/>
      <w:r w:rsidRPr="009E4E7E">
        <w:rPr>
          <w:rFonts w:ascii="Arial" w:eastAsia="Times New Roman" w:hAnsi="Arial" w:cs="Arial"/>
          <w:color w:val="2D2D2D"/>
          <w:spacing w:val="2"/>
          <w:sz w:val="21"/>
          <w:szCs w:val="21"/>
          <w:lang w:eastAsia="ru-RU"/>
        </w:rPr>
        <w:t>просадочности</w:t>
      </w:r>
      <w:proofErr w:type="spellEnd"/>
      <w:r w:rsidRPr="009E4E7E">
        <w:rPr>
          <w:rFonts w:ascii="Arial" w:eastAsia="Times New Roman" w:hAnsi="Arial" w:cs="Arial"/>
          <w:color w:val="2D2D2D"/>
          <w:spacing w:val="2"/>
          <w:sz w:val="21"/>
          <w:szCs w:val="21"/>
          <w:lang w:eastAsia="ru-RU"/>
        </w:rPr>
        <w:t xml:space="preserve"> - 2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градирен и </w:t>
      </w:r>
      <w:proofErr w:type="spellStart"/>
      <w:r w:rsidRPr="009E4E7E">
        <w:rPr>
          <w:rFonts w:ascii="Arial" w:eastAsia="Times New Roman" w:hAnsi="Arial" w:cs="Arial"/>
          <w:color w:val="2D2D2D"/>
          <w:spacing w:val="2"/>
          <w:sz w:val="21"/>
          <w:szCs w:val="21"/>
          <w:lang w:eastAsia="ru-RU"/>
        </w:rPr>
        <w:t>брызгальных</w:t>
      </w:r>
      <w:proofErr w:type="spellEnd"/>
      <w:r w:rsidRPr="009E4E7E">
        <w:rPr>
          <w:rFonts w:ascii="Arial" w:eastAsia="Times New Roman" w:hAnsi="Arial" w:cs="Arial"/>
          <w:color w:val="2D2D2D"/>
          <w:spacing w:val="2"/>
          <w:sz w:val="21"/>
          <w:szCs w:val="21"/>
          <w:lang w:eastAsia="ru-RU"/>
        </w:rPr>
        <w:t xml:space="preserve"> бассейнов - 5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водонапорных башен - 3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3.4.2.54. При проектировании траншейной прокладки водопроводных сетей на </w:t>
      </w:r>
      <w:proofErr w:type="spellStart"/>
      <w:r w:rsidRPr="009E4E7E">
        <w:rPr>
          <w:rFonts w:ascii="Arial" w:eastAsia="Times New Roman" w:hAnsi="Arial" w:cs="Arial"/>
          <w:color w:val="2D2D2D"/>
          <w:spacing w:val="2"/>
          <w:sz w:val="21"/>
          <w:szCs w:val="21"/>
          <w:lang w:eastAsia="ru-RU"/>
        </w:rPr>
        <w:t>просадочных</w:t>
      </w:r>
      <w:proofErr w:type="spellEnd"/>
      <w:r w:rsidRPr="009E4E7E">
        <w:rPr>
          <w:rFonts w:ascii="Arial" w:eastAsia="Times New Roman" w:hAnsi="Arial" w:cs="Arial"/>
          <w:color w:val="2D2D2D"/>
          <w:spacing w:val="2"/>
          <w:sz w:val="21"/>
          <w:szCs w:val="21"/>
          <w:lang w:eastAsia="ru-RU"/>
        </w:rPr>
        <w:t xml:space="preserve"> грунтах расстояния от сетей до фундаментов зданий и сооружений следует принимать в соответствии с требованиями СНиП 2.01.09-91 и раздела "Размещение инженерных сетей"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3.4.2.55. На </w:t>
      </w:r>
      <w:proofErr w:type="spellStart"/>
      <w:r w:rsidRPr="009E4E7E">
        <w:rPr>
          <w:rFonts w:ascii="Arial" w:eastAsia="Times New Roman" w:hAnsi="Arial" w:cs="Arial"/>
          <w:color w:val="2D2D2D"/>
          <w:spacing w:val="2"/>
          <w:sz w:val="21"/>
          <w:szCs w:val="21"/>
          <w:lang w:eastAsia="ru-RU"/>
        </w:rPr>
        <w:t>просадочных</w:t>
      </w:r>
      <w:proofErr w:type="spellEnd"/>
      <w:r w:rsidRPr="009E4E7E">
        <w:rPr>
          <w:rFonts w:ascii="Arial" w:eastAsia="Times New Roman" w:hAnsi="Arial" w:cs="Arial"/>
          <w:color w:val="2D2D2D"/>
          <w:spacing w:val="2"/>
          <w:sz w:val="21"/>
          <w:szCs w:val="21"/>
          <w:lang w:eastAsia="ru-RU"/>
        </w:rPr>
        <w:t xml:space="preserve"> грунтах при обосновании допускается проектировать наземную или надземную прокладку водоводов и водопроводных сетей.</w:t>
      </w:r>
    </w:p>
    <w:p w:rsidR="009E4E7E" w:rsidRDefault="009E4E7E"/>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3.4.4. Мелиоративные системы и сооружения</w:t>
      </w:r>
    </w:p>
    <w:p w:rsidR="009E4E7E" w:rsidRPr="009E4E7E" w:rsidRDefault="009E4E7E" w:rsidP="009E4E7E">
      <w:pPr>
        <w:spacing w:after="0" w:line="240" w:lineRule="auto"/>
        <w:rPr>
          <w:rFonts w:ascii="Times New Roman" w:eastAsia="Times New Roman" w:hAnsi="Times New Roman" w:cs="Times New Roman"/>
          <w:sz w:val="24"/>
          <w:szCs w:val="24"/>
          <w:lang w:eastAsia="ru-RU"/>
        </w:rPr>
      </w:pPr>
      <w:r w:rsidRPr="009E4E7E">
        <w:rPr>
          <w:rFonts w:ascii="Arial" w:eastAsia="Times New Roman" w:hAnsi="Arial" w:cs="Arial"/>
          <w:color w:val="242424"/>
          <w:spacing w:val="2"/>
          <w:sz w:val="18"/>
          <w:szCs w:val="18"/>
          <w:lang w:eastAsia="ru-RU"/>
        </w:rPr>
        <w:br/>
      </w:r>
    </w:p>
    <w:p w:rsidR="009E4E7E" w:rsidRPr="009E4E7E" w:rsidRDefault="009E4E7E" w:rsidP="009E4E7E">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Общие требования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3.4.4.1. Мелиоративные (оросительные и осушительные) системы и сооружения следует проектировать в соответствии с требованиями СНиП 2.06.03-85, СНиП 33-01-2003, СНиП 2.06.05-84, СНиП 2.06.06-85, СНиП 2.06.07-87, СНиП 2.06.04-82 и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Проектирование мелиоративных систем и сооружений на территориях, подверженных опасным метеорологическим, инженерно-геологическим и гидрологическим процессам, следует осуществлять в соответствии с требованиями СНиП II-7-81*, СНиП 22-02-2003, СНиП 2.01.09-91.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3.4.4.2. При проектировании мелиоративных систем и сооружений для </w:t>
      </w:r>
      <w:proofErr w:type="gramStart"/>
      <w:r w:rsidRPr="009E4E7E">
        <w:rPr>
          <w:rFonts w:ascii="Arial" w:eastAsia="Times New Roman" w:hAnsi="Arial" w:cs="Arial"/>
          <w:color w:val="2D2D2D"/>
          <w:spacing w:val="2"/>
          <w:sz w:val="21"/>
          <w:szCs w:val="21"/>
          <w:lang w:eastAsia="ru-RU"/>
        </w:rPr>
        <w:t>контроля за</w:t>
      </w:r>
      <w:proofErr w:type="gramEnd"/>
      <w:r w:rsidRPr="009E4E7E">
        <w:rPr>
          <w:rFonts w:ascii="Arial" w:eastAsia="Times New Roman" w:hAnsi="Arial" w:cs="Arial"/>
          <w:color w:val="2D2D2D"/>
          <w:spacing w:val="2"/>
          <w:sz w:val="21"/>
          <w:szCs w:val="21"/>
          <w:lang w:eastAsia="ru-RU"/>
        </w:rPr>
        <w:t xml:space="preserve">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проектировать лаборатории по </w:t>
      </w:r>
      <w:proofErr w:type="gramStart"/>
      <w:r w:rsidRPr="009E4E7E">
        <w:rPr>
          <w:rFonts w:ascii="Arial" w:eastAsia="Times New Roman" w:hAnsi="Arial" w:cs="Arial"/>
          <w:color w:val="2D2D2D"/>
          <w:spacing w:val="2"/>
          <w:sz w:val="21"/>
          <w:szCs w:val="21"/>
          <w:lang w:eastAsia="ru-RU"/>
        </w:rPr>
        <w:t>контролю за</w:t>
      </w:r>
      <w:proofErr w:type="gramEnd"/>
      <w:r w:rsidRPr="009E4E7E">
        <w:rPr>
          <w:rFonts w:ascii="Arial" w:eastAsia="Times New Roman" w:hAnsi="Arial" w:cs="Arial"/>
          <w:color w:val="2D2D2D"/>
          <w:spacing w:val="2"/>
          <w:sz w:val="21"/>
          <w:szCs w:val="21"/>
          <w:lang w:eastAsia="ru-RU"/>
        </w:rPr>
        <w:t xml:space="preserve">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3.4.4.3. На мелиоративных системах следует предусматривать защитные лесные насаждения в соответствии с требованиями СНиП 2.06.03-85.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3.4.4.4. При размещении мелиоративных систем необходимо соблюдать требования статьи 43</w:t>
      </w:r>
      <w:hyperlink r:id="rId21" w:history="1">
        <w:r w:rsidRPr="009E4E7E">
          <w:rPr>
            <w:rFonts w:ascii="Arial" w:eastAsia="Times New Roman" w:hAnsi="Arial" w:cs="Arial"/>
            <w:color w:val="00466E"/>
            <w:spacing w:val="2"/>
            <w:sz w:val="21"/>
            <w:szCs w:val="21"/>
            <w:u w:val="single"/>
            <w:lang w:eastAsia="ru-RU"/>
          </w:rPr>
          <w:t>Федерального закона от 10 января 2002 года N 7-ФЗ "Об охране окружающей среды"</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Оросительные системы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3.4.4.5. </w:t>
      </w:r>
      <w:proofErr w:type="gramStart"/>
      <w:r w:rsidRPr="009E4E7E">
        <w:rPr>
          <w:rFonts w:ascii="Arial" w:eastAsia="Times New Roman" w:hAnsi="Arial" w:cs="Arial"/>
          <w:color w:val="2D2D2D"/>
          <w:spacing w:val="2"/>
          <w:sz w:val="21"/>
          <w:szCs w:val="21"/>
          <w:lang w:eastAsia="ru-RU"/>
        </w:rPr>
        <w:t xml:space="preserve">В состав оросительной системы входят: водохранилища, водозаборные и </w:t>
      </w:r>
      <w:proofErr w:type="spellStart"/>
      <w:r w:rsidRPr="009E4E7E">
        <w:rPr>
          <w:rFonts w:ascii="Arial" w:eastAsia="Times New Roman" w:hAnsi="Arial" w:cs="Arial"/>
          <w:color w:val="2D2D2D"/>
          <w:spacing w:val="2"/>
          <w:sz w:val="21"/>
          <w:szCs w:val="21"/>
          <w:lang w:eastAsia="ru-RU"/>
        </w:rPr>
        <w:t>рыбозащитные</w:t>
      </w:r>
      <w:proofErr w:type="spellEnd"/>
      <w:r w:rsidRPr="009E4E7E">
        <w:rPr>
          <w:rFonts w:ascii="Arial" w:eastAsia="Times New Roman" w:hAnsi="Arial" w:cs="Arial"/>
          <w:color w:val="2D2D2D"/>
          <w:spacing w:val="2"/>
          <w:sz w:val="21"/>
          <w:szCs w:val="21"/>
          <w:lang w:eastAsia="ru-RU"/>
        </w:rPr>
        <w:t xml:space="preserve"> сооружения на естественных или искусственных </w:t>
      </w:r>
      <w:proofErr w:type="spellStart"/>
      <w:r w:rsidRPr="009E4E7E">
        <w:rPr>
          <w:rFonts w:ascii="Arial" w:eastAsia="Times New Roman" w:hAnsi="Arial" w:cs="Arial"/>
          <w:color w:val="2D2D2D"/>
          <w:spacing w:val="2"/>
          <w:sz w:val="21"/>
          <w:szCs w:val="21"/>
          <w:lang w:eastAsia="ru-RU"/>
        </w:rPr>
        <w:t>водоисточниках</w:t>
      </w:r>
      <w:proofErr w:type="spellEnd"/>
      <w:r w:rsidRPr="009E4E7E">
        <w:rPr>
          <w:rFonts w:ascii="Arial" w:eastAsia="Times New Roman" w:hAnsi="Arial" w:cs="Arial"/>
          <w:color w:val="2D2D2D"/>
          <w:spacing w:val="2"/>
          <w:sz w:val="21"/>
          <w:szCs w:val="21"/>
          <w:lang w:eastAsia="ru-RU"/>
        </w:rPr>
        <w:t>, отстойники, насосные станции, оросительная, водосборно-сбросная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3.4.4.6. Полосы земель для мелиоративных каналов (оросительных, водосборно-сбросных, коллекторно-дренажных) следует отводить на землях, не занятых сельскохозяйственными культурами в момент производства работ, участками в соответствии с очередностью строительства, с учетом действующего водного и земельного законодательства в соответствии с требованиями СН 474-75.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3.4.4.7. При проектировании водозаборов на </w:t>
      </w:r>
      <w:proofErr w:type="spellStart"/>
      <w:r w:rsidRPr="009E4E7E">
        <w:rPr>
          <w:rFonts w:ascii="Arial" w:eastAsia="Times New Roman" w:hAnsi="Arial" w:cs="Arial"/>
          <w:color w:val="2D2D2D"/>
          <w:spacing w:val="2"/>
          <w:sz w:val="21"/>
          <w:szCs w:val="21"/>
          <w:lang w:eastAsia="ru-RU"/>
        </w:rPr>
        <w:t>рыбохозяйственных</w:t>
      </w:r>
      <w:proofErr w:type="spellEnd"/>
      <w:r w:rsidRPr="009E4E7E">
        <w:rPr>
          <w:rFonts w:ascii="Arial" w:eastAsia="Times New Roman" w:hAnsi="Arial" w:cs="Arial"/>
          <w:color w:val="2D2D2D"/>
          <w:spacing w:val="2"/>
          <w:sz w:val="21"/>
          <w:szCs w:val="21"/>
          <w:lang w:eastAsia="ru-RU"/>
        </w:rPr>
        <w:t xml:space="preserve"> водоемах необходимо предусматривать по согласованию с территориальными органами в сфере охраны рыбных и водных биологических ресурсов установку </w:t>
      </w:r>
      <w:proofErr w:type="spellStart"/>
      <w:r w:rsidRPr="009E4E7E">
        <w:rPr>
          <w:rFonts w:ascii="Arial" w:eastAsia="Times New Roman" w:hAnsi="Arial" w:cs="Arial"/>
          <w:color w:val="2D2D2D"/>
          <w:spacing w:val="2"/>
          <w:sz w:val="21"/>
          <w:szCs w:val="21"/>
          <w:lang w:eastAsia="ru-RU"/>
        </w:rPr>
        <w:t>рыбозащитных</w:t>
      </w:r>
      <w:proofErr w:type="spellEnd"/>
      <w:r w:rsidRPr="009E4E7E">
        <w:rPr>
          <w:rFonts w:ascii="Arial" w:eastAsia="Times New Roman" w:hAnsi="Arial" w:cs="Arial"/>
          <w:color w:val="2D2D2D"/>
          <w:spacing w:val="2"/>
          <w:sz w:val="21"/>
          <w:szCs w:val="21"/>
          <w:lang w:eastAsia="ru-RU"/>
        </w:rPr>
        <w:t xml:space="preserve"> сооружений для предохранения рыбы от попадания в водозаборные сооружения. Водозаборы с </w:t>
      </w:r>
      <w:proofErr w:type="spellStart"/>
      <w:r w:rsidRPr="009E4E7E">
        <w:rPr>
          <w:rFonts w:ascii="Arial" w:eastAsia="Times New Roman" w:hAnsi="Arial" w:cs="Arial"/>
          <w:color w:val="2D2D2D"/>
          <w:spacing w:val="2"/>
          <w:sz w:val="21"/>
          <w:szCs w:val="21"/>
          <w:lang w:eastAsia="ru-RU"/>
        </w:rPr>
        <w:t>рыбозащитными</w:t>
      </w:r>
      <w:proofErr w:type="spellEnd"/>
      <w:r w:rsidRPr="009E4E7E">
        <w:rPr>
          <w:rFonts w:ascii="Arial" w:eastAsia="Times New Roman" w:hAnsi="Arial" w:cs="Arial"/>
          <w:color w:val="2D2D2D"/>
          <w:spacing w:val="2"/>
          <w:sz w:val="21"/>
          <w:szCs w:val="21"/>
          <w:lang w:eastAsia="ru-RU"/>
        </w:rPr>
        <w:t xml:space="preserve">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3.4.4.8.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3.4.4.9. 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w:t>
      </w:r>
      <w:r w:rsidRPr="009E4E7E">
        <w:rPr>
          <w:rFonts w:ascii="Arial" w:eastAsia="Times New Roman" w:hAnsi="Arial" w:cs="Arial"/>
          <w:color w:val="2D2D2D"/>
          <w:spacing w:val="2"/>
          <w:sz w:val="21"/>
          <w:szCs w:val="21"/>
          <w:lang w:eastAsia="ru-RU"/>
        </w:rPr>
        <w:lastRenderedPageBreak/>
        <w:t>местными понижениями, водоемами, а на крупных с расходом воды более 5 м3/с - концевые сбросные сооружения.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3.4.4.10. Водосборно-сбросную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3.4.4.11. Величину расчетных расходов и уровней воды в </w:t>
      </w:r>
      <w:proofErr w:type="spellStart"/>
      <w:r w:rsidRPr="009E4E7E">
        <w:rPr>
          <w:rFonts w:ascii="Arial" w:eastAsia="Times New Roman" w:hAnsi="Arial" w:cs="Arial"/>
          <w:color w:val="2D2D2D"/>
          <w:spacing w:val="2"/>
          <w:sz w:val="21"/>
          <w:szCs w:val="21"/>
          <w:lang w:eastAsia="ru-RU"/>
        </w:rPr>
        <w:t>водоисточниках</w:t>
      </w:r>
      <w:proofErr w:type="spellEnd"/>
      <w:r w:rsidRPr="009E4E7E">
        <w:rPr>
          <w:rFonts w:ascii="Arial" w:eastAsia="Times New Roman" w:hAnsi="Arial" w:cs="Arial"/>
          <w:color w:val="2D2D2D"/>
          <w:spacing w:val="2"/>
          <w:sz w:val="21"/>
          <w:szCs w:val="21"/>
          <w:lang w:eastAsia="ru-RU"/>
        </w:rPr>
        <w:t>, водоприемниках, каналах необходимо определять согласно СП 33-101-2003 с учетом особенностей формирования стока на водосборной площади.</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Осушительные системы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3.4.4.12. При проектировании осушительных систем должны быть установлены причины избыточного увлажнения территории и величина каждой из составляющих водного баланса.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зависимости от причин избыточного увлажнения на осушаемом массиве следует предусматривать: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защиту от поступления поверхностных вод с окружающей водосборной площади - путем проектирования нагорных каналов, регулирования стока вод со склонов в водоемах на тальвегах;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защиту от затопления паводковыми водами водоемов и водотоков - путем проектирования оградительных дамб, зарегулирования паводковых вод в водоемах, увеличения пропускной способности русел рек, перераспределения стока между соседними водосборными площадями с учетом требований СНиП 2.06.15-85;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отвод поверхностного и подземного (грунтового) стока на осушаемом массиве - путем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перехват и понижение уровней подземных вод - путем проектирования ловчих каналов или дрен, линейной системы скважин вертикального дренажа, учащения систематического горизонтального дренажа; для понижения уровней подземных вод следует проектировать закрытую осушительную сеть;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защиту от подтопления фильтрационными водами из водоемов и водотоков - путем проектирования береговых дрен или линейной системы скважин вертикального дренажа с учетом требований СНиП 2.06.15-85.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3.4.4.13. В состав осушительной системы входят: регулируемая часть водоприемника, проводящая, оградительная и регулирующая сети, насосные станции, дамбы, сооружения на сетях, средства управления и автоматизации, </w:t>
      </w:r>
      <w:proofErr w:type="gramStart"/>
      <w:r w:rsidRPr="009E4E7E">
        <w:rPr>
          <w:rFonts w:ascii="Arial" w:eastAsia="Times New Roman" w:hAnsi="Arial" w:cs="Arial"/>
          <w:color w:val="2D2D2D"/>
          <w:spacing w:val="2"/>
          <w:sz w:val="21"/>
          <w:szCs w:val="21"/>
          <w:lang w:eastAsia="ru-RU"/>
        </w:rPr>
        <w:t>контроля за</w:t>
      </w:r>
      <w:proofErr w:type="gramEnd"/>
      <w:r w:rsidRPr="009E4E7E">
        <w:rPr>
          <w:rFonts w:ascii="Arial" w:eastAsia="Times New Roman" w:hAnsi="Arial" w:cs="Arial"/>
          <w:color w:val="2D2D2D"/>
          <w:spacing w:val="2"/>
          <w:sz w:val="21"/>
          <w:szCs w:val="21"/>
          <w:lang w:eastAsia="ru-RU"/>
        </w:rPr>
        <w:t xml:space="preserve">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гидрогеологических особенностей осушаемых территорий, их планировочной структуры и гидрологического режима водоприемника.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3.4.4.14. В поймах рек, подверженных затоплению весенними и летне-осенними паводками на сроки, превышающие допускаемые для данного вида сельскохозяйственного использования земель, на приозерных заболоченных низменностях и на затапливаемых </w:t>
      </w:r>
      <w:r w:rsidRPr="009E4E7E">
        <w:rPr>
          <w:rFonts w:ascii="Arial" w:eastAsia="Times New Roman" w:hAnsi="Arial" w:cs="Arial"/>
          <w:color w:val="2D2D2D"/>
          <w:spacing w:val="2"/>
          <w:sz w:val="21"/>
          <w:szCs w:val="21"/>
          <w:lang w:eastAsia="ru-RU"/>
        </w:rPr>
        <w:lastRenderedPageBreak/>
        <w:t>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3.4.4.15. На </w:t>
      </w:r>
      <w:proofErr w:type="spellStart"/>
      <w:r w:rsidRPr="009E4E7E">
        <w:rPr>
          <w:rFonts w:ascii="Arial" w:eastAsia="Times New Roman" w:hAnsi="Arial" w:cs="Arial"/>
          <w:color w:val="2D2D2D"/>
          <w:spacing w:val="2"/>
          <w:sz w:val="21"/>
          <w:szCs w:val="21"/>
          <w:lang w:eastAsia="ru-RU"/>
        </w:rPr>
        <w:t>безуклонных</w:t>
      </w:r>
      <w:proofErr w:type="spellEnd"/>
      <w:r w:rsidRPr="009E4E7E">
        <w:rPr>
          <w:rFonts w:ascii="Arial" w:eastAsia="Times New Roman" w:hAnsi="Arial" w:cs="Arial"/>
          <w:color w:val="2D2D2D"/>
          <w:spacing w:val="2"/>
          <w:sz w:val="21"/>
          <w:szCs w:val="21"/>
          <w:lang w:eastAsia="ru-RU"/>
        </w:rPr>
        <w:t xml:space="preserve"> территориях, подтапливаемых водами рек, озер,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3.4.4.16. Для осушения сельскохозяйственных земель следует проектировать горизонтальный дренаж. Вертикальный дренаж допускается применять при осушении территории, сложенной однородными песками, торфяниками любой мощности, супесями и легкими суглинками мощностью до 2 м, которые подстилаются водоносными пластами с проводимостью более 150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w:t>
      </w:r>
      <w:proofErr w:type="spell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Линейную систему вертикального дренажа для защиты сельскохозяйственных угодий от подтопления фильтрационными водами рек, водохранилищ, озер или для перехвата поступающих на объект подземных вод следует применять при проводимости подстилающих пород не менее 300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w:t>
      </w:r>
      <w:proofErr w:type="spellStart"/>
      <w:r w:rsidRPr="009E4E7E">
        <w:rPr>
          <w:rFonts w:ascii="Arial" w:eastAsia="Times New Roman" w:hAnsi="Arial" w:cs="Arial"/>
          <w:color w:val="2D2D2D"/>
          <w:spacing w:val="2"/>
          <w:sz w:val="21"/>
          <w:szCs w:val="21"/>
          <w:lang w:eastAsia="ru-RU"/>
        </w:rPr>
        <w:t>сут</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3.4.5. Санитарная очистка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3.4.5.2. При разработке проектов планировки селитебных территорий следует предусматривать мероприятия по </w:t>
      </w:r>
      <w:proofErr w:type="gramStart"/>
      <w:r w:rsidRPr="009E4E7E">
        <w:rPr>
          <w:rFonts w:ascii="Arial" w:eastAsia="Times New Roman" w:hAnsi="Arial" w:cs="Arial"/>
          <w:color w:val="2D2D2D"/>
          <w:spacing w:val="2"/>
          <w:sz w:val="21"/>
          <w:szCs w:val="21"/>
          <w:lang w:eastAsia="ru-RU"/>
        </w:rPr>
        <w:t>регулярному</w:t>
      </w:r>
      <w:proofErr w:type="gramEnd"/>
      <w:r w:rsidRPr="009E4E7E">
        <w:rPr>
          <w:rFonts w:ascii="Arial" w:eastAsia="Times New Roman" w:hAnsi="Arial" w:cs="Arial"/>
          <w:color w:val="2D2D2D"/>
          <w:spacing w:val="2"/>
          <w:sz w:val="21"/>
          <w:szCs w:val="21"/>
          <w:lang w:eastAsia="ru-RU"/>
        </w:rPr>
        <w:t xml:space="preserve"> </w:t>
      </w:r>
      <w:proofErr w:type="spellStart"/>
      <w:r w:rsidRPr="009E4E7E">
        <w:rPr>
          <w:rFonts w:ascii="Arial" w:eastAsia="Times New Roman" w:hAnsi="Arial" w:cs="Arial"/>
          <w:color w:val="2D2D2D"/>
          <w:spacing w:val="2"/>
          <w:sz w:val="21"/>
          <w:szCs w:val="21"/>
          <w:lang w:eastAsia="ru-RU"/>
        </w:rPr>
        <w:t>мусороудалению</w:t>
      </w:r>
      <w:proofErr w:type="spellEnd"/>
      <w:r w:rsidRPr="009E4E7E">
        <w:rPr>
          <w:rFonts w:ascii="Arial" w:eastAsia="Times New Roman" w:hAnsi="Arial" w:cs="Arial"/>
          <w:color w:val="2D2D2D"/>
          <w:spacing w:val="2"/>
          <w:sz w:val="21"/>
          <w:szCs w:val="21"/>
          <w:lang w:eastAsia="ru-RU"/>
        </w:rPr>
        <w:t xml:space="preserve"> (сбор, хранение, транспортировка и утилизация отходов потребления, строительства и производства), уборке территории с вывозом мусора с проезжей части проездов и улиц в места, установленные органами местного самоуправления.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3.4.5.3.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w:t>
      </w:r>
      <w:r w:rsidRPr="009E4E7E">
        <w:rPr>
          <w:rFonts w:ascii="Arial" w:eastAsia="Times New Roman" w:hAnsi="Arial" w:cs="Arial"/>
          <w:color w:val="2D2D2D"/>
          <w:spacing w:val="2"/>
          <w:sz w:val="21"/>
          <w:szCs w:val="21"/>
          <w:lang w:eastAsia="ru-RU"/>
        </w:rPr>
        <w:lastRenderedPageBreak/>
        <w:t>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3.4.5.4. Нормы накопления бытовых отходов принимаются в соответствии с территориальными нормативами накопления твердых бытовых отходов, действующими в населенных пунктах, а в случае отсутствия утвержденных нормативов - по таблице 52.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Расчетное количество накапливающихся бытовых отходов должно периодически (раз в пять лет) уточняться по фактическим данным, а норма корректироваться.</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52</w:t>
      </w:r>
    </w:p>
    <w:tbl>
      <w:tblPr>
        <w:tblW w:w="0" w:type="auto"/>
        <w:tblCellMar>
          <w:left w:w="0" w:type="dxa"/>
          <w:right w:w="0" w:type="dxa"/>
        </w:tblCellMar>
        <w:tblLook w:val="04A0" w:firstRow="1" w:lastRow="0" w:firstColumn="1" w:lastColumn="0" w:noHBand="0" w:noVBand="1"/>
      </w:tblPr>
      <w:tblGrid>
        <w:gridCol w:w="6266"/>
        <w:gridCol w:w="1589"/>
        <w:gridCol w:w="1500"/>
      </w:tblGrid>
      <w:tr w:rsidR="009E4E7E" w:rsidRPr="009E4E7E" w:rsidTr="009E4E7E">
        <w:trPr>
          <w:trHeight w:val="15"/>
        </w:trPr>
        <w:tc>
          <w:tcPr>
            <w:tcW w:w="8501"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850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Количество бытовых отходов на 1 человека в год</w:t>
            </w:r>
          </w:p>
        </w:tc>
      </w:tr>
      <w:tr w:rsidR="009E4E7E" w:rsidRPr="009E4E7E" w:rsidTr="009E4E7E">
        <w:tc>
          <w:tcPr>
            <w:tcW w:w="850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кг</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л</w:t>
            </w:r>
          </w:p>
        </w:tc>
      </w:tr>
      <w:tr w:rsidR="009E4E7E" w:rsidRPr="009E4E7E" w:rsidTr="009E4E7E">
        <w:tc>
          <w:tcPr>
            <w:tcW w:w="8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Твердые: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8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 жилых зданий, оборудованных водопроводом, канализацией, центральным отоплением и газом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190-225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900-1000</w:t>
            </w:r>
          </w:p>
        </w:tc>
      </w:tr>
      <w:tr w:rsidR="009E4E7E" w:rsidRPr="009E4E7E" w:rsidTr="009E4E7E">
        <w:tc>
          <w:tcPr>
            <w:tcW w:w="8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 прочих жилых зданий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1100-1500</w:t>
            </w:r>
          </w:p>
        </w:tc>
      </w:tr>
      <w:tr w:rsidR="009E4E7E" w:rsidRPr="009E4E7E" w:rsidTr="009E4E7E">
        <w:tc>
          <w:tcPr>
            <w:tcW w:w="8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Общее количество по городскому округу, поселению с учетом общественных зданий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1400-1500</w:t>
            </w:r>
          </w:p>
        </w:tc>
      </w:tr>
      <w:tr w:rsidR="009E4E7E" w:rsidRPr="009E4E7E" w:rsidTr="009E4E7E">
        <w:tc>
          <w:tcPr>
            <w:tcW w:w="8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Жидкие из выгребов (при отсутствии канализации)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2000-3500</w:t>
            </w:r>
          </w:p>
        </w:tc>
      </w:tr>
      <w:tr w:rsidR="009E4E7E" w:rsidRPr="009E4E7E" w:rsidTr="009E4E7E">
        <w:tc>
          <w:tcPr>
            <w:tcW w:w="8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Смет с 1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твердых покрытий улиц, площадей и парков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8-20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1. Большие значения норм накопления отходов следует </w:t>
      </w:r>
      <w:r w:rsidR="004E0AA9">
        <w:rPr>
          <w:rFonts w:ascii="Arial" w:eastAsia="Times New Roman" w:hAnsi="Arial" w:cs="Arial"/>
          <w:color w:val="2D2D2D"/>
          <w:spacing w:val="2"/>
          <w:sz w:val="21"/>
          <w:szCs w:val="21"/>
          <w:lang w:eastAsia="ru-RU"/>
        </w:rPr>
        <w:t xml:space="preserve">принимать для крупных и больших </w:t>
      </w:r>
      <w:r w:rsidRPr="009E4E7E">
        <w:rPr>
          <w:rFonts w:ascii="Arial" w:eastAsia="Times New Roman" w:hAnsi="Arial" w:cs="Arial"/>
          <w:color w:val="2D2D2D"/>
          <w:spacing w:val="2"/>
          <w:sz w:val="21"/>
          <w:szCs w:val="21"/>
          <w:lang w:eastAsia="ru-RU"/>
        </w:rPr>
        <w:t xml:space="preserve"> поселений.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Нормы накопления крупногабаритных бытовых отходов следует принимать в размере 5 % в составе приведенных значений твердых бытовых отходов.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3.4.5.5. Для сбора жидких отходов от </w:t>
      </w:r>
      <w:proofErr w:type="spellStart"/>
      <w:r w:rsidRPr="009E4E7E">
        <w:rPr>
          <w:rFonts w:ascii="Arial" w:eastAsia="Times New Roman" w:hAnsi="Arial" w:cs="Arial"/>
          <w:color w:val="2D2D2D"/>
          <w:spacing w:val="2"/>
          <w:sz w:val="21"/>
          <w:szCs w:val="21"/>
          <w:lang w:eastAsia="ru-RU"/>
        </w:rPr>
        <w:t>неканализованных</w:t>
      </w:r>
      <w:proofErr w:type="spellEnd"/>
      <w:r w:rsidRPr="009E4E7E">
        <w:rPr>
          <w:rFonts w:ascii="Arial" w:eastAsia="Times New Roman" w:hAnsi="Arial" w:cs="Arial"/>
          <w:color w:val="2D2D2D"/>
          <w:spacing w:val="2"/>
          <w:sz w:val="21"/>
          <w:szCs w:val="21"/>
          <w:lang w:eastAsia="ru-RU"/>
        </w:rPr>
        <w:t xml:space="preserve"> зданий устраиваются дворовые </w:t>
      </w:r>
      <w:proofErr w:type="spellStart"/>
      <w:r w:rsidRPr="009E4E7E">
        <w:rPr>
          <w:rFonts w:ascii="Arial" w:eastAsia="Times New Roman" w:hAnsi="Arial" w:cs="Arial"/>
          <w:color w:val="2D2D2D"/>
          <w:spacing w:val="2"/>
          <w:sz w:val="21"/>
          <w:szCs w:val="21"/>
          <w:lang w:eastAsia="ru-RU"/>
        </w:rPr>
        <w:t>помойницы</w:t>
      </w:r>
      <w:proofErr w:type="spellEnd"/>
      <w:r w:rsidRPr="009E4E7E">
        <w:rPr>
          <w:rFonts w:ascii="Arial" w:eastAsia="Times New Roman" w:hAnsi="Arial" w:cs="Arial"/>
          <w:color w:val="2D2D2D"/>
          <w:spacing w:val="2"/>
          <w:sz w:val="21"/>
          <w:szCs w:val="21"/>
          <w:lang w:eastAsia="ru-RU"/>
        </w:rPr>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8-10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Дворовые туалеты, помойные ямы, выгребы, септики должны быть расположены на расстоянии не менее 4 м от границ участка домовладения.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Расстояние от мусоросборников до границ участков соседних жилых домов, детских учреждений, озелененных площадок следует устанавливать в соответствии с требованиями </w:t>
      </w:r>
      <w:proofErr w:type="spellStart"/>
      <w:r w:rsidRPr="009E4E7E">
        <w:rPr>
          <w:rFonts w:ascii="Arial" w:eastAsia="Times New Roman" w:hAnsi="Arial" w:cs="Arial"/>
          <w:color w:val="2D2D2D"/>
          <w:spacing w:val="2"/>
          <w:sz w:val="21"/>
          <w:szCs w:val="21"/>
          <w:lang w:eastAsia="ru-RU"/>
        </w:rPr>
        <w:t>пп</w:t>
      </w:r>
      <w:proofErr w:type="spellEnd"/>
      <w:r w:rsidRPr="009E4E7E">
        <w:rPr>
          <w:rFonts w:ascii="Arial" w:eastAsia="Times New Roman" w:hAnsi="Arial" w:cs="Arial"/>
          <w:color w:val="2D2D2D"/>
          <w:spacing w:val="2"/>
          <w:sz w:val="21"/>
          <w:szCs w:val="21"/>
          <w:lang w:eastAsia="ru-RU"/>
        </w:rPr>
        <w:t>. 2.2.52 и 2.2.114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3.4.5.6. Обезвреживание твердых и жидких бытовых отходов производится на специально отведенных полигонах в соответствии с требованиями раздела "Зоны специального назначения". Запрещается вывозить отходы на другие, не предназначенные для этого территории, а также закапывать их на сельскохозяйственных полях.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3.4.5.7.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53.</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53</w:t>
      </w:r>
    </w:p>
    <w:tbl>
      <w:tblPr>
        <w:tblW w:w="0" w:type="auto"/>
        <w:tblCellMar>
          <w:left w:w="0" w:type="dxa"/>
          <w:right w:w="0" w:type="dxa"/>
        </w:tblCellMar>
        <w:tblLook w:val="04A0" w:firstRow="1" w:lastRow="0" w:firstColumn="1" w:lastColumn="0" w:noHBand="0" w:noVBand="1"/>
      </w:tblPr>
      <w:tblGrid>
        <w:gridCol w:w="4123"/>
        <w:gridCol w:w="3196"/>
        <w:gridCol w:w="2036"/>
      </w:tblGrid>
      <w:tr w:rsidR="009E4E7E" w:rsidRPr="009E4E7E" w:rsidTr="009E4E7E">
        <w:trPr>
          <w:trHeight w:val="15"/>
        </w:trPr>
        <w:tc>
          <w:tcPr>
            <w:tcW w:w="517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462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58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Предприятия и сооружения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Размеры земельных участков на  1000 т твердых бытовых отходов</w:t>
            </w:r>
            <w:r w:rsidRPr="009E4E7E">
              <w:rPr>
                <w:rFonts w:ascii="Times New Roman" w:eastAsia="Times New Roman" w:hAnsi="Times New Roman" w:cs="Times New Roman"/>
                <w:color w:val="2D2D2D"/>
                <w:sz w:val="21"/>
                <w:szCs w:val="21"/>
                <w:lang w:eastAsia="ru-RU"/>
              </w:rPr>
              <w:br/>
              <w:t xml:space="preserve"> в год, </w:t>
            </w:r>
            <w:proofErr w:type="gramStart"/>
            <w:r w:rsidRPr="009E4E7E">
              <w:rPr>
                <w:rFonts w:ascii="Times New Roman" w:eastAsia="Times New Roman" w:hAnsi="Times New Roman" w:cs="Times New Roman"/>
                <w:color w:val="2D2D2D"/>
                <w:sz w:val="21"/>
                <w:szCs w:val="21"/>
                <w:lang w:eastAsia="ru-RU"/>
              </w:rPr>
              <w:t>га</w:t>
            </w:r>
            <w:proofErr w:type="gramEnd"/>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Размеры санитарно-защитных зон,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Мусоросжигательные и мусороперерабатывающие объекты мощностью, тыс. т в год:</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40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40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Полигоны *</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0,02 - 0,05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Участки компостирования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0,5 - 1,0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Поля ассенизации</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2 - 4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Сливные станции</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Мусороперегрузочные станции</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Поля складирования и захоронения обезвреженных осадков (по сухому веществу)</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3.4.5.8.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53, следует принимать в соответствии с санитарными нормами.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3.4.5.9. Производственные отходы, не подлежащие обеззараживанию и утилизации совместно с бытовыми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 территориального планирования муниципальных районов, генеральных планов городских округов Республики Дагестан, в схеме обезвреживания, утилизации и захоронения промышленных отходов.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полигонов для отходов производства следует проектировать в соответствии с требованиями раздела "Зоны специального назначения"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3.4.5.10. На территории рынков и комплексов мелкорозничной торговли: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хозяйственные площадки для мусоросборников следует проектировать на расстоянии не менее 30 м от мест торговли;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рынках без канализации общественные туалеты с водонепроницаемыми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3.4.5.11. На территории парков: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при определении числа контейнеров для хозяйственных площадок следует исходить из среднего накопления отходов за 3 дня;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3.4.5.12. На территории лечебно-профилактических учреждений хозяйственная площадка для установки контейнеров должна иметь размер не менее 40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и располагаться на расстоянии не ближе 25 м от лечебных корпусов и не менее 100 м от пищеблоков.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Сбор, хранение и удаление отходов лечебно-профилактических учреждений должны осуществляться в соответствии с требованиями СанПиН 2.1.7.728-99.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3.4.5.13. На территории пляжей: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размеры площадок под мусоросборники следует рассчитывать из расчета один контейнер емкостью 0,75 м3 на 3500-4000 м</w:t>
      </w:r>
      <w:proofErr w:type="gramStart"/>
      <w:r w:rsidRPr="009E4E7E">
        <w:rPr>
          <w:rFonts w:ascii="Arial" w:eastAsia="Times New Roman" w:hAnsi="Arial" w:cs="Arial"/>
          <w:color w:val="2D2D2D"/>
          <w:spacing w:val="2"/>
          <w:sz w:val="21"/>
          <w:szCs w:val="21"/>
          <w:lang w:eastAsia="ru-RU"/>
        </w:rPr>
        <w:t>2</w:t>
      </w:r>
      <w:proofErr w:type="gramEnd"/>
      <w:r w:rsidRPr="009E4E7E">
        <w:rPr>
          <w:rFonts w:ascii="Arial" w:eastAsia="Times New Roman" w:hAnsi="Arial" w:cs="Arial"/>
          <w:color w:val="2D2D2D"/>
          <w:spacing w:val="2"/>
          <w:sz w:val="21"/>
          <w:szCs w:val="21"/>
          <w:lang w:eastAsia="ru-RU"/>
        </w:rPr>
        <w:t xml:space="preserve"> площади пляжа;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3.4.5.14. Общественные туалеты должны устраиваться в местах массового скопления и посещения людей, в том числе: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площадях, транспортных магистралях, улицах с большим пешеходным движением;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площадях около вокзалов, на железнодорожных станциях, морских и речных пристанях, автостанциях и аэровокзалах;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загородных и внутригородских парках, бульварах, местах массового отдыха населения;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торговых центров, рынков;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открытых плоскостных спортивных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Общественные туалеты могут проектироваться в первых этажах общественных зданий, надземных или подземных отдельно стоящих сооружениях.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Выбор мест для размещения общественных туалетов, их устройство и оборудование должны согласовываться с территориальными органами </w:t>
      </w:r>
      <w:proofErr w:type="spellStart"/>
      <w:r w:rsidRPr="009E4E7E">
        <w:rPr>
          <w:rFonts w:ascii="Arial" w:eastAsia="Times New Roman" w:hAnsi="Arial" w:cs="Arial"/>
          <w:color w:val="2D2D2D"/>
          <w:spacing w:val="2"/>
          <w:sz w:val="21"/>
          <w:szCs w:val="21"/>
          <w:lang w:eastAsia="ru-RU"/>
        </w:rPr>
        <w:t>Роспотребнадзора</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Вместимость общественных туалетов следует определять по нормам, приведенным в таблице 23 приложениях N 9 и 10 к настоящим нормативам с учетом требований СанПиН 983-72.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Радиус обслуживания общественных туалетов в городских округах и городских поселениях не должен превышать 500-700 м.</w:t>
      </w:r>
    </w:p>
    <w:p w:rsidR="009E4E7E" w:rsidRDefault="009E4E7E"/>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3.4.7. Газоснабжение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3.4.7.1. Проектирование и строительство новых, реконструкцию и развитие действующих газораспределительных систем следует осуществлять в соответствии с требованиями СНиП 42-01-2002, ПБ 12-529-03, СНиП II-7-81*, СНиП 2.01.09-91 на основе схем газоснабжения в целях обеспечения уровня газификации жилищно-коммунального </w:t>
      </w:r>
      <w:r w:rsidRPr="009E4E7E">
        <w:rPr>
          <w:rFonts w:ascii="Arial" w:eastAsia="Times New Roman" w:hAnsi="Arial" w:cs="Arial"/>
          <w:color w:val="2D2D2D"/>
          <w:spacing w:val="2"/>
          <w:sz w:val="21"/>
          <w:szCs w:val="21"/>
          <w:lang w:eastAsia="ru-RU"/>
        </w:rPr>
        <w:lastRenderedPageBreak/>
        <w:t>хозяйства, промышленных и иных организаций, предусматриваемого программой газификации Республики Дагестан.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3.4.7.2. Газораспределительная система должна обеспечивать подачу газа потребителям в необходимом объеме и требуемых параметрах.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9E4E7E">
        <w:rPr>
          <w:rFonts w:ascii="Arial" w:eastAsia="Times New Roman" w:hAnsi="Arial" w:cs="Arial"/>
          <w:color w:val="2D2D2D"/>
          <w:spacing w:val="2"/>
          <w:sz w:val="21"/>
          <w:szCs w:val="21"/>
          <w:lang w:eastAsia="ru-RU"/>
        </w:rPr>
        <w:t>закольцевания</w:t>
      </w:r>
      <w:proofErr w:type="spellEnd"/>
      <w:r w:rsidRPr="009E4E7E">
        <w:rPr>
          <w:rFonts w:ascii="Arial" w:eastAsia="Times New Roman" w:hAnsi="Arial" w:cs="Arial"/>
          <w:color w:val="2D2D2D"/>
          <w:spacing w:val="2"/>
          <w:sz w:val="21"/>
          <w:szCs w:val="21"/>
          <w:lang w:eastAsia="ru-RU"/>
        </w:rPr>
        <w:t xml:space="preserve"> газопроводов или другими способами.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3.4.7.3.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качестве топлива индивидуальных котельных для административных и жилых зданий следует использовать природный газ.</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3.4.7.4. Для теплоснабжения и горячего водоснабжения многоэтажных жилых зданий и сооружений допускается использование </w:t>
      </w:r>
      <w:proofErr w:type="spellStart"/>
      <w:r w:rsidRPr="009E4E7E">
        <w:rPr>
          <w:rFonts w:ascii="Arial" w:eastAsia="Times New Roman" w:hAnsi="Arial" w:cs="Arial"/>
          <w:color w:val="2D2D2D"/>
          <w:spacing w:val="2"/>
          <w:sz w:val="21"/>
          <w:szCs w:val="21"/>
          <w:lang w:eastAsia="ru-RU"/>
        </w:rPr>
        <w:t>теплогенераторов</w:t>
      </w:r>
      <w:proofErr w:type="spellEnd"/>
      <w:r w:rsidRPr="009E4E7E">
        <w:rPr>
          <w:rFonts w:ascii="Arial" w:eastAsia="Times New Roman" w:hAnsi="Arial" w:cs="Arial"/>
          <w:color w:val="2D2D2D"/>
          <w:spacing w:val="2"/>
          <w:sz w:val="21"/>
          <w:szCs w:val="21"/>
          <w:lang w:eastAsia="ru-RU"/>
        </w:rPr>
        <w:t xml:space="preserve"> с закрытой камерой сгорания. Установка </w:t>
      </w:r>
      <w:proofErr w:type="spellStart"/>
      <w:r w:rsidRPr="009E4E7E">
        <w:rPr>
          <w:rFonts w:ascii="Arial" w:eastAsia="Times New Roman" w:hAnsi="Arial" w:cs="Arial"/>
          <w:color w:val="2D2D2D"/>
          <w:spacing w:val="2"/>
          <w:sz w:val="21"/>
          <w:szCs w:val="21"/>
          <w:lang w:eastAsia="ru-RU"/>
        </w:rPr>
        <w:t>теплогенераторов</w:t>
      </w:r>
      <w:proofErr w:type="spellEnd"/>
      <w:r w:rsidRPr="009E4E7E">
        <w:rPr>
          <w:rFonts w:ascii="Arial" w:eastAsia="Times New Roman" w:hAnsi="Arial" w:cs="Arial"/>
          <w:color w:val="2D2D2D"/>
          <w:spacing w:val="2"/>
          <w:sz w:val="21"/>
          <w:szCs w:val="21"/>
          <w:lang w:eastAsia="ru-RU"/>
        </w:rPr>
        <w:t xml:space="preserve"> осуществляется в соответствии с требованиями СНиП 41-01-2003, СНиП 42-01-2002, СП 41-108-2004, СП 42-101-2003.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Отвод продуктов сгорания должен осуществляться через вертикальные дымоходы. Выброс дыма при этом следует выполнять выше кровли здания.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Прямой выброс продуктов сгорания через наружные конструкции зданий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3.4.7.5.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в соответствии с требованиями нормативных документов в области промышленной безопасности.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указанных объектов следует осуществлять в соответствии с требованиями раздела "Размещение инженерных сетей"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3.4.7.6. При восстановлении (реконструкции) изношенных подземных стальных газопроводов </w:t>
      </w:r>
      <w:proofErr w:type="gramStart"/>
      <w:r w:rsidRPr="009E4E7E">
        <w:rPr>
          <w:rFonts w:ascii="Arial" w:eastAsia="Times New Roman" w:hAnsi="Arial" w:cs="Arial"/>
          <w:color w:val="2D2D2D"/>
          <w:spacing w:val="2"/>
          <w:sz w:val="21"/>
          <w:szCs w:val="21"/>
          <w:lang w:eastAsia="ru-RU"/>
        </w:rPr>
        <w:t>вне</w:t>
      </w:r>
      <w:proofErr w:type="gramEnd"/>
      <w:r w:rsidRPr="009E4E7E">
        <w:rPr>
          <w:rFonts w:ascii="Arial" w:eastAsia="Times New Roman" w:hAnsi="Arial" w:cs="Arial"/>
          <w:color w:val="2D2D2D"/>
          <w:spacing w:val="2"/>
          <w:sz w:val="21"/>
          <w:szCs w:val="21"/>
          <w:lang w:eastAsia="ru-RU"/>
        </w:rPr>
        <w:t xml:space="preserve"> и </w:t>
      </w:r>
      <w:proofErr w:type="gramStart"/>
      <w:r w:rsidRPr="009E4E7E">
        <w:rPr>
          <w:rFonts w:ascii="Arial" w:eastAsia="Times New Roman" w:hAnsi="Arial" w:cs="Arial"/>
          <w:color w:val="2D2D2D"/>
          <w:spacing w:val="2"/>
          <w:sz w:val="21"/>
          <w:szCs w:val="21"/>
          <w:lang w:eastAsia="ru-RU"/>
        </w:rPr>
        <w:t>на</w:t>
      </w:r>
      <w:proofErr w:type="gramEnd"/>
      <w:r w:rsidRPr="009E4E7E">
        <w:rPr>
          <w:rFonts w:ascii="Arial" w:eastAsia="Times New Roman" w:hAnsi="Arial" w:cs="Arial"/>
          <w:color w:val="2D2D2D"/>
          <w:spacing w:val="2"/>
          <w:sz w:val="21"/>
          <w:szCs w:val="21"/>
          <w:lang w:eastAsia="ru-RU"/>
        </w:rPr>
        <w:t xml:space="preserve"> территории городских округов и поселений следует руководствоваться требованиями СНиП 42-01-2002.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3.4.7.7. Размеры охранных зон для объектов газораспределительной сети и условия использования земельных участков, расположенных в их пределах, определяются </w:t>
      </w:r>
      <w:hyperlink r:id="rId22" w:history="1">
        <w:r w:rsidRPr="009E4E7E">
          <w:rPr>
            <w:rFonts w:ascii="Arial" w:eastAsia="Times New Roman" w:hAnsi="Arial" w:cs="Arial"/>
            <w:color w:val="00466E"/>
            <w:spacing w:val="2"/>
            <w:sz w:val="21"/>
            <w:szCs w:val="21"/>
            <w:u w:val="single"/>
            <w:lang w:eastAsia="ru-RU"/>
          </w:rPr>
          <w:t>Правилами охраны газораспределительных сетей</w:t>
        </w:r>
      </w:hyperlink>
      <w:r w:rsidRPr="009E4E7E">
        <w:rPr>
          <w:rFonts w:ascii="Arial" w:eastAsia="Times New Roman" w:hAnsi="Arial" w:cs="Arial"/>
          <w:color w:val="2D2D2D"/>
          <w:spacing w:val="2"/>
          <w:sz w:val="21"/>
          <w:szCs w:val="21"/>
          <w:lang w:eastAsia="ru-RU"/>
        </w:rPr>
        <w:t>, утвержденными </w:t>
      </w:r>
      <w:hyperlink r:id="rId23" w:history="1">
        <w:r w:rsidRPr="009E4E7E">
          <w:rPr>
            <w:rFonts w:ascii="Arial" w:eastAsia="Times New Roman" w:hAnsi="Arial" w:cs="Arial"/>
            <w:color w:val="00466E"/>
            <w:spacing w:val="2"/>
            <w:sz w:val="21"/>
            <w:szCs w:val="21"/>
            <w:u w:val="single"/>
            <w:lang w:eastAsia="ru-RU"/>
          </w:rPr>
          <w:t>постановлением Правительства Российской Федерации от 20.11.2000 г. N 878</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3.4.7.8. Ширина полосы отвода земель и площадь земельных участков для магистральных газопроводов определяются в соответствии с требованиями СН 452-73.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3.4.7.9. Размещение магистральных газопроводов по территории городских округов и поселений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Санитарные разрывы от магистральных газопроводов определяются в соответствии с требованиями СанПиН 2.2.1/2.1.1.1200-03.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3.4.7.10.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Запрещается прокладка газопроводов всех давлений по стенам, над и под помещениями категорий</w:t>
      </w:r>
      <w:proofErr w:type="gramStart"/>
      <w:r w:rsidRPr="009E4E7E">
        <w:rPr>
          <w:rFonts w:ascii="Arial" w:eastAsia="Times New Roman" w:hAnsi="Arial" w:cs="Arial"/>
          <w:color w:val="2D2D2D"/>
          <w:spacing w:val="2"/>
          <w:sz w:val="21"/>
          <w:szCs w:val="21"/>
          <w:lang w:eastAsia="ru-RU"/>
        </w:rPr>
        <w:t xml:space="preserve"> А</w:t>
      </w:r>
      <w:proofErr w:type="gramEnd"/>
      <w:r w:rsidRPr="009E4E7E">
        <w:rPr>
          <w:rFonts w:ascii="Arial" w:eastAsia="Times New Roman" w:hAnsi="Arial" w:cs="Arial"/>
          <w:color w:val="2D2D2D"/>
          <w:spacing w:val="2"/>
          <w:sz w:val="21"/>
          <w:szCs w:val="21"/>
          <w:lang w:eastAsia="ru-RU"/>
        </w:rPr>
        <w:t xml:space="preserve"> и Б, за исключением зданий газорегуляторных пунктов (ГРП).</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3.4.7.11.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Газонаполнительные пункты (ГНП) должны располагаться вне селитебной территории поселений, как правило, с подветренной стороны для ветров преобладающего направления по отношению к жилой застройке.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3.4.7.12. Классификация газопроводов по рабочему давлению транспортируемого газа приведена в таблице 55.</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55</w:t>
      </w:r>
    </w:p>
    <w:tbl>
      <w:tblPr>
        <w:tblW w:w="0" w:type="auto"/>
        <w:tblCellMar>
          <w:left w:w="0" w:type="dxa"/>
          <w:right w:w="0" w:type="dxa"/>
        </w:tblCellMar>
        <w:tblLook w:val="04A0" w:firstRow="1" w:lastRow="0" w:firstColumn="1" w:lastColumn="0" w:noHBand="0" w:noVBand="1"/>
      </w:tblPr>
      <w:tblGrid>
        <w:gridCol w:w="1519"/>
        <w:gridCol w:w="1719"/>
        <w:gridCol w:w="2608"/>
        <w:gridCol w:w="3509"/>
      </w:tblGrid>
      <w:tr w:rsidR="009E4E7E" w:rsidRPr="009E4E7E" w:rsidTr="009E4E7E">
        <w:trPr>
          <w:trHeight w:val="15"/>
        </w:trPr>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14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535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Классификация газопроводов</w:t>
            </w:r>
            <w:r w:rsidRPr="009E4E7E">
              <w:rPr>
                <w:rFonts w:ascii="Times New Roman" w:eastAsia="Times New Roman" w:hAnsi="Times New Roman" w:cs="Times New Roman"/>
                <w:color w:val="2D2D2D"/>
                <w:sz w:val="21"/>
                <w:szCs w:val="21"/>
                <w:lang w:eastAsia="ru-RU"/>
              </w:rPr>
              <w:br/>
              <w:t> по давлению</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Вид транспортируемого газа</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Рабочее давление в газопроводе, МПа</w:t>
            </w:r>
          </w:p>
        </w:tc>
      </w:tr>
      <w:tr w:rsidR="009E4E7E" w:rsidRPr="009E4E7E" w:rsidTr="009E4E7E">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Высокого</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 категории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Природный</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 0,6 до 1,2 включительно</w:t>
            </w:r>
          </w:p>
        </w:tc>
      </w:tr>
      <w:tr w:rsidR="009E4E7E" w:rsidRPr="009E4E7E" w:rsidTr="009E4E7E">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СУГ *</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 0,6 до 1,6 включительно</w:t>
            </w:r>
          </w:p>
        </w:tc>
      </w:tr>
      <w:tr w:rsidR="009E4E7E" w:rsidRPr="009E4E7E" w:rsidTr="009E4E7E">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9E4E7E">
              <w:rPr>
                <w:rFonts w:ascii="Times New Roman" w:eastAsia="Times New Roman" w:hAnsi="Times New Roman" w:cs="Times New Roman"/>
                <w:color w:val="2D2D2D"/>
                <w:sz w:val="21"/>
                <w:szCs w:val="21"/>
                <w:lang w:eastAsia="ru-RU"/>
              </w:rPr>
              <w:t>I</w:t>
            </w:r>
            <w:proofErr w:type="gramEnd"/>
            <w:r w:rsidRPr="009E4E7E">
              <w:rPr>
                <w:rFonts w:ascii="Times New Roman" w:eastAsia="Times New Roman" w:hAnsi="Times New Roman" w:cs="Times New Roman"/>
                <w:color w:val="2D2D2D"/>
                <w:sz w:val="21"/>
                <w:szCs w:val="21"/>
                <w:lang w:eastAsia="ru-RU"/>
              </w:rPr>
              <w:t>а</w:t>
            </w:r>
            <w:proofErr w:type="spellEnd"/>
            <w:r w:rsidRPr="009E4E7E">
              <w:rPr>
                <w:rFonts w:ascii="Times New Roman" w:eastAsia="Times New Roman" w:hAnsi="Times New Roman" w:cs="Times New Roman"/>
                <w:color w:val="2D2D2D"/>
                <w:sz w:val="21"/>
                <w:szCs w:val="21"/>
                <w:lang w:eastAsia="ru-RU"/>
              </w:rPr>
              <w:t xml:space="preserve"> категории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Природный</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 1,2 на территории ТЭЦ к ГТУ и ПГУ</w:t>
            </w:r>
          </w:p>
        </w:tc>
      </w:tr>
      <w:tr w:rsidR="009E4E7E" w:rsidRPr="009E4E7E" w:rsidTr="009E4E7E">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 категории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Природный и СУГ</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 0,3 до 0,6 включительно</w:t>
            </w:r>
          </w:p>
        </w:tc>
      </w:tr>
      <w:tr w:rsidR="009E4E7E" w:rsidRPr="009E4E7E" w:rsidTr="009E4E7E">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Среднего</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Природный и СУГ</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 0,005 до 0,3 включительно</w:t>
            </w:r>
          </w:p>
        </w:tc>
      </w:tr>
      <w:tr w:rsidR="009E4E7E" w:rsidRPr="009E4E7E" w:rsidTr="009E4E7E">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Низкого</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Природный и СУГ</w:t>
            </w:r>
          </w:p>
        </w:tc>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0,005 включительно</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СУГ - сжиженный углеводородный газ</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3.4.7.13. Размеры земельных участков ГНС в зависимости от их производительности следует принимать по проекту, но не более </w:t>
      </w:r>
      <w:proofErr w:type="gramStart"/>
      <w:r w:rsidRPr="009E4E7E">
        <w:rPr>
          <w:rFonts w:ascii="Arial" w:eastAsia="Times New Roman" w:hAnsi="Arial" w:cs="Arial"/>
          <w:color w:val="2D2D2D"/>
          <w:spacing w:val="2"/>
          <w:sz w:val="21"/>
          <w:szCs w:val="21"/>
          <w:lang w:eastAsia="ru-RU"/>
        </w:rPr>
        <w:t>га</w:t>
      </w:r>
      <w:proofErr w:type="gramEnd"/>
      <w:r w:rsidRPr="009E4E7E">
        <w:rPr>
          <w:rFonts w:ascii="Arial" w:eastAsia="Times New Roman" w:hAnsi="Arial" w:cs="Arial"/>
          <w:color w:val="2D2D2D"/>
          <w:spacing w:val="2"/>
          <w:sz w:val="21"/>
          <w:szCs w:val="21"/>
          <w:lang w:eastAsia="ru-RU"/>
        </w:rPr>
        <w:t>, для станций производительностью:</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10 тыс. т/год - 6;</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20 тыс. т/год - 7;</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40 тыс. т/год - 8.</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в соответствии с требованиями </w:t>
      </w:r>
      <w:hyperlink r:id="rId24" w:history="1">
        <w:r w:rsidRPr="009E4E7E">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3.4.7.14. Размеры земельных участков ГНП и промежуточных складов баллонов следует принимать не более 0,6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3.4.7.15. ГРП следует размещать: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отдельно стоящими;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встроенными</w:t>
      </w:r>
      <w:proofErr w:type="gramEnd"/>
      <w:r w:rsidRPr="009E4E7E">
        <w:rPr>
          <w:rFonts w:ascii="Arial" w:eastAsia="Times New Roman" w:hAnsi="Arial" w:cs="Arial"/>
          <w:color w:val="2D2D2D"/>
          <w:spacing w:val="2"/>
          <w:sz w:val="21"/>
          <w:szCs w:val="21"/>
          <w:lang w:eastAsia="ru-RU"/>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покрытиях газифицируемых производственных зданий I и II степеней огнестойкости класса С</w:t>
      </w:r>
      <w:proofErr w:type="gramStart"/>
      <w:r w:rsidRPr="009E4E7E">
        <w:rPr>
          <w:rFonts w:ascii="Arial" w:eastAsia="Times New Roman" w:hAnsi="Arial" w:cs="Arial"/>
          <w:color w:val="2D2D2D"/>
          <w:spacing w:val="2"/>
          <w:sz w:val="21"/>
          <w:szCs w:val="21"/>
          <w:lang w:eastAsia="ru-RU"/>
        </w:rPr>
        <w:t>0</w:t>
      </w:r>
      <w:proofErr w:type="gramEnd"/>
      <w:r w:rsidRPr="009E4E7E">
        <w:rPr>
          <w:rFonts w:ascii="Arial" w:eastAsia="Times New Roman" w:hAnsi="Arial" w:cs="Arial"/>
          <w:color w:val="2D2D2D"/>
          <w:spacing w:val="2"/>
          <w:sz w:val="21"/>
          <w:szCs w:val="21"/>
          <w:lang w:eastAsia="ru-RU"/>
        </w:rPr>
        <w:t xml:space="preserve"> с негорючим утеплителем;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вне зданий на открытых огражденных площадках под навесом на территории промышленных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Блочные газорегуляторные пункты (ГРПБ) следует размещать отдельно </w:t>
      </w:r>
      <w:proofErr w:type="gramStart"/>
      <w:r w:rsidRPr="009E4E7E">
        <w:rPr>
          <w:rFonts w:ascii="Arial" w:eastAsia="Times New Roman" w:hAnsi="Arial" w:cs="Arial"/>
          <w:color w:val="2D2D2D"/>
          <w:spacing w:val="2"/>
          <w:sz w:val="21"/>
          <w:szCs w:val="21"/>
          <w:lang w:eastAsia="ru-RU"/>
        </w:rPr>
        <w:t>стоящими</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3.4.7.16. Шкафные газорегуляторные пункты (ШРП) размещают на отдельно стоящих опорах или на наружных стенах зданий, для газоснабжения которых они предназначены.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3.4.7.17. Расстояния от ограждений ГРС, ГГРП и ГРП до зданий и сооружений принимаются в зависимости от класса входного газопровода: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от ГГРП с входным давлением </w:t>
      </w:r>
      <w:proofErr w:type="gramStart"/>
      <w:r w:rsidRPr="009E4E7E">
        <w:rPr>
          <w:rFonts w:ascii="Arial" w:eastAsia="Times New Roman" w:hAnsi="Arial" w:cs="Arial"/>
          <w:color w:val="2D2D2D"/>
          <w:spacing w:val="2"/>
          <w:sz w:val="21"/>
          <w:szCs w:val="21"/>
          <w:lang w:eastAsia="ru-RU"/>
        </w:rPr>
        <w:t>Р</w:t>
      </w:r>
      <w:proofErr w:type="gramEnd"/>
      <w:r w:rsidRPr="009E4E7E">
        <w:rPr>
          <w:rFonts w:ascii="Arial" w:eastAsia="Times New Roman" w:hAnsi="Arial" w:cs="Arial"/>
          <w:color w:val="2D2D2D"/>
          <w:spacing w:val="2"/>
          <w:sz w:val="21"/>
          <w:szCs w:val="21"/>
          <w:lang w:eastAsia="ru-RU"/>
        </w:rPr>
        <w:t xml:space="preserve"> = 1,2 МПа, при условии прокладки газопровода по территории городских округов и городских поселений - 15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от ГРП с входным давлением </w:t>
      </w:r>
      <w:proofErr w:type="gramStart"/>
      <w:r w:rsidRPr="009E4E7E">
        <w:rPr>
          <w:rFonts w:ascii="Arial" w:eastAsia="Times New Roman" w:hAnsi="Arial" w:cs="Arial"/>
          <w:color w:val="2D2D2D"/>
          <w:spacing w:val="2"/>
          <w:sz w:val="21"/>
          <w:szCs w:val="21"/>
          <w:lang w:eastAsia="ru-RU"/>
        </w:rPr>
        <w:t>Р</w:t>
      </w:r>
      <w:proofErr w:type="gramEnd"/>
      <w:r w:rsidRPr="009E4E7E">
        <w:rPr>
          <w:rFonts w:ascii="Arial" w:eastAsia="Times New Roman" w:hAnsi="Arial" w:cs="Arial"/>
          <w:color w:val="2D2D2D"/>
          <w:spacing w:val="2"/>
          <w:sz w:val="21"/>
          <w:szCs w:val="21"/>
          <w:lang w:eastAsia="ru-RU"/>
        </w:rPr>
        <w:t xml:space="preserve"> = 0,6 МПа - 10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3.4.7.18. Отдельно стоящие газорегуляторные пункты в городских округах и поселениях должны располагаться на расстояниях от зданий и сооружений не менее приведенных в таблице 56, а на территории промышленных предприятий - согласно требованиям СНиП II-89-80*.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стесненных условиях разрешается уменьшение на 30 % расстояний от зданий и сооружений до газорегуляторных пунктов пропускной способностью до 10000 м3/ч.</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56</w:t>
      </w:r>
    </w:p>
    <w:tbl>
      <w:tblPr>
        <w:tblW w:w="0" w:type="auto"/>
        <w:tblCellMar>
          <w:left w:w="0" w:type="dxa"/>
          <w:right w:w="0" w:type="dxa"/>
        </w:tblCellMar>
        <w:tblLook w:val="04A0" w:firstRow="1" w:lastRow="0" w:firstColumn="1" w:lastColumn="0" w:noHBand="0" w:noVBand="1"/>
      </w:tblPr>
      <w:tblGrid>
        <w:gridCol w:w="1523"/>
        <w:gridCol w:w="1562"/>
        <w:gridCol w:w="2314"/>
        <w:gridCol w:w="2023"/>
        <w:gridCol w:w="1933"/>
      </w:tblGrid>
      <w:tr w:rsidR="009E4E7E" w:rsidRPr="009E4E7E" w:rsidTr="009E4E7E">
        <w:trPr>
          <w:trHeight w:val="15"/>
        </w:trPr>
        <w:tc>
          <w:tcPr>
            <w:tcW w:w="240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14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77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Давление газа</w:t>
            </w:r>
            <w:r w:rsidRPr="009E4E7E">
              <w:rPr>
                <w:rFonts w:ascii="Times New Roman" w:eastAsia="Times New Roman" w:hAnsi="Times New Roman" w:cs="Times New Roman"/>
                <w:color w:val="2D2D2D"/>
                <w:sz w:val="21"/>
                <w:szCs w:val="21"/>
                <w:lang w:eastAsia="ru-RU"/>
              </w:rPr>
              <w:br/>
              <w:t> на вводе в ГРП, ГРПБ, ШРП, МПа</w:t>
            </w:r>
          </w:p>
        </w:tc>
        <w:tc>
          <w:tcPr>
            <w:tcW w:w="9979"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Расстояния в свету от отдельно </w:t>
            </w:r>
            <w:proofErr w:type="gramStart"/>
            <w:r w:rsidRPr="009E4E7E">
              <w:rPr>
                <w:rFonts w:ascii="Times New Roman" w:eastAsia="Times New Roman" w:hAnsi="Times New Roman" w:cs="Times New Roman"/>
                <w:color w:val="2D2D2D"/>
                <w:sz w:val="21"/>
                <w:szCs w:val="21"/>
                <w:lang w:eastAsia="ru-RU"/>
              </w:rPr>
              <w:t>стоящих</w:t>
            </w:r>
            <w:proofErr w:type="gramEnd"/>
            <w:r w:rsidRPr="009E4E7E">
              <w:rPr>
                <w:rFonts w:ascii="Times New Roman" w:eastAsia="Times New Roman" w:hAnsi="Times New Roman" w:cs="Times New Roman"/>
                <w:color w:val="2D2D2D"/>
                <w:sz w:val="21"/>
                <w:szCs w:val="21"/>
                <w:lang w:eastAsia="ru-RU"/>
              </w:rPr>
              <w:t xml:space="preserve"> ГРП, ГРПБ</w:t>
            </w:r>
            <w:r w:rsidRPr="009E4E7E">
              <w:rPr>
                <w:rFonts w:ascii="Times New Roman" w:eastAsia="Times New Roman" w:hAnsi="Times New Roman" w:cs="Times New Roman"/>
                <w:color w:val="2D2D2D"/>
                <w:sz w:val="21"/>
                <w:szCs w:val="21"/>
                <w:lang w:eastAsia="ru-RU"/>
              </w:rPr>
              <w:br/>
              <w:t> и отдельно стоящих ШРП по горизонтали, м, до</w:t>
            </w:r>
          </w:p>
        </w:tc>
      </w:tr>
      <w:tr w:rsidR="009E4E7E" w:rsidRPr="009E4E7E" w:rsidTr="009E4E7E">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зданий и</w:t>
            </w:r>
            <w:r w:rsidRPr="009E4E7E">
              <w:rPr>
                <w:rFonts w:ascii="Times New Roman" w:eastAsia="Times New Roman" w:hAnsi="Times New Roman" w:cs="Times New Roman"/>
                <w:color w:val="2D2D2D"/>
                <w:sz w:val="21"/>
                <w:szCs w:val="21"/>
                <w:lang w:eastAsia="ru-RU"/>
              </w:rPr>
              <w:br/>
              <w:t> сооружений</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железнодорожных путей (до ближайшего рельса)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воздушных линий электропередачи</w:t>
            </w:r>
          </w:p>
        </w:tc>
      </w:tr>
      <w:tr w:rsidR="009E4E7E" w:rsidRPr="009E4E7E" w:rsidTr="009E4E7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0,6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не менее 1,5</w:t>
            </w:r>
            <w:r w:rsidRPr="009E4E7E">
              <w:rPr>
                <w:rFonts w:ascii="Times New Roman" w:eastAsia="Times New Roman" w:hAnsi="Times New Roman" w:cs="Times New Roman"/>
                <w:color w:val="2D2D2D"/>
                <w:sz w:val="21"/>
                <w:szCs w:val="21"/>
                <w:lang w:eastAsia="ru-RU"/>
              </w:rPr>
              <w:br/>
              <w:t> высоты опоры</w:t>
            </w:r>
          </w:p>
        </w:tc>
      </w:tr>
      <w:tr w:rsidR="009E4E7E" w:rsidRPr="009E4E7E" w:rsidTr="009E4E7E">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0,6 до 1,2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w:t>
            </w: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Расстояние от отдельно стоящего ШРП при давлении газа на вводе до 0,3 МПа до зданий и сооружений не нормируется.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3.4.7.19. Противопожарные расстояния от газопроводов и иных объектов газораспределительной сети до соседних объектов определяются в соответствии с требованиями </w:t>
      </w:r>
      <w:hyperlink r:id="rId25" w:history="1">
        <w:r w:rsidRPr="009E4E7E">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3.4.7.20. Газораспределительные системы населенных пунктов с населением более 100 тыс. чел.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3.4.7.21. Проектирование газораспределительных систем на территориях, подверженных опасным метеорологическим, инженерно-геологическим и гидрологическим процессам, следует осуществлять в соответствии с требованиями СНиП II-7-81*, СНиП 22-02-2003, СНиП 2.01.09-91.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3.4.7.24. </w:t>
      </w:r>
      <w:proofErr w:type="gramStart"/>
      <w:r w:rsidRPr="009E4E7E">
        <w:rPr>
          <w:rFonts w:ascii="Arial" w:eastAsia="Times New Roman" w:hAnsi="Arial" w:cs="Arial"/>
          <w:color w:val="2D2D2D"/>
          <w:spacing w:val="2"/>
          <w:sz w:val="21"/>
          <w:szCs w:val="21"/>
          <w:lang w:eastAsia="ru-RU"/>
        </w:rPr>
        <w:t xml:space="preserve">При проектировании подземных газопроводов в сейсмических районах, на подрабатываемых и </w:t>
      </w:r>
      <w:proofErr w:type="spellStart"/>
      <w:r w:rsidRPr="009E4E7E">
        <w:rPr>
          <w:rFonts w:ascii="Arial" w:eastAsia="Times New Roman" w:hAnsi="Arial" w:cs="Arial"/>
          <w:color w:val="2D2D2D"/>
          <w:spacing w:val="2"/>
          <w:sz w:val="21"/>
          <w:szCs w:val="21"/>
          <w:lang w:eastAsia="ru-RU"/>
        </w:rPr>
        <w:t>закарстованных</w:t>
      </w:r>
      <w:proofErr w:type="spellEnd"/>
      <w:r w:rsidRPr="009E4E7E">
        <w:rPr>
          <w:rFonts w:ascii="Arial" w:eastAsia="Times New Roman" w:hAnsi="Arial" w:cs="Arial"/>
          <w:color w:val="2D2D2D"/>
          <w:spacing w:val="2"/>
          <w:sz w:val="21"/>
          <w:szCs w:val="21"/>
          <w:lang w:eastAsia="ru-RU"/>
        </w:rPr>
        <w:t xml:space="preserve"> территориях, в местах пересечения с другими подземными коммуникациями, на углах поворотов газопроводов с радиусом изгиба менее 5 диаметров, в местах разветвления сети, перехода подземной прокладки на надземную, расположения неразъемных соединений "полиэтилен - сталь", а также в пределах городских округов и поселений на линейных участках через каждые 50 м должны предусматриваться</w:t>
      </w:r>
      <w:proofErr w:type="gramEnd"/>
      <w:r w:rsidRPr="009E4E7E">
        <w:rPr>
          <w:rFonts w:ascii="Arial" w:eastAsia="Times New Roman" w:hAnsi="Arial" w:cs="Arial"/>
          <w:color w:val="2D2D2D"/>
          <w:spacing w:val="2"/>
          <w:sz w:val="21"/>
          <w:szCs w:val="21"/>
          <w:lang w:eastAsia="ru-RU"/>
        </w:rPr>
        <w:t xml:space="preserve"> контрольные трубки.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3.4.7.25. Для резервуарных установок СУГ с подземными резервуарами на территориях со средне - и сильно набухающими грунтами должна проектироваться надземная прокладка соединяющих резервуары газопроводов жидкой и паровой фаз.</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3.4.8. Электроснабжение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3.4.8.1. При проектировании электроснабжения поселений определение электрической нагрузки на </w:t>
      </w:r>
      <w:proofErr w:type="spellStart"/>
      <w:r w:rsidRPr="009E4E7E">
        <w:rPr>
          <w:rFonts w:ascii="Arial" w:eastAsia="Times New Roman" w:hAnsi="Arial" w:cs="Arial"/>
          <w:color w:val="2D2D2D"/>
          <w:spacing w:val="2"/>
          <w:sz w:val="21"/>
          <w:szCs w:val="21"/>
          <w:lang w:eastAsia="ru-RU"/>
        </w:rPr>
        <w:t>электроисточники</w:t>
      </w:r>
      <w:proofErr w:type="spellEnd"/>
      <w:r w:rsidRPr="009E4E7E">
        <w:rPr>
          <w:rFonts w:ascii="Arial" w:eastAsia="Times New Roman" w:hAnsi="Arial" w:cs="Arial"/>
          <w:color w:val="2D2D2D"/>
          <w:spacing w:val="2"/>
          <w:sz w:val="21"/>
          <w:szCs w:val="21"/>
          <w:lang w:eastAsia="ru-RU"/>
        </w:rPr>
        <w:t xml:space="preserve"> следует производить в соответствии с требованиями РД 34.20.185-94, СП 31-110-2003 и Положением о технической политике ОАО "Федеральной </w:t>
      </w:r>
      <w:proofErr w:type="spellStart"/>
      <w:r w:rsidRPr="009E4E7E">
        <w:rPr>
          <w:rFonts w:ascii="Arial" w:eastAsia="Times New Roman" w:hAnsi="Arial" w:cs="Arial"/>
          <w:color w:val="2D2D2D"/>
          <w:spacing w:val="2"/>
          <w:sz w:val="21"/>
          <w:szCs w:val="21"/>
          <w:lang w:eastAsia="ru-RU"/>
        </w:rPr>
        <w:t>сетивой</w:t>
      </w:r>
      <w:proofErr w:type="spellEnd"/>
      <w:r w:rsidRPr="009E4E7E">
        <w:rPr>
          <w:rFonts w:ascii="Arial" w:eastAsia="Times New Roman" w:hAnsi="Arial" w:cs="Arial"/>
          <w:color w:val="2D2D2D"/>
          <w:spacing w:val="2"/>
          <w:sz w:val="21"/>
          <w:szCs w:val="21"/>
          <w:lang w:eastAsia="ru-RU"/>
        </w:rPr>
        <w:t xml:space="preserve"> компании единой </w:t>
      </w:r>
      <w:proofErr w:type="spellStart"/>
      <w:r w:rsidRPr="009E4E7E">
        <w:rPr>
          <w:rFonts w:ascii="Arial" w:eastAsia="Times New Roman" w:hAnsi="Arial" w:cs="Arial"/>
          <w:color w:val="2D2D2D"/>
          <w:spacing w:val="2"/>
          <w:sz w:val="21"/>
          <w:szCs w:val="21"/>
          <w:lang w:eastAsia="ru-RU"/>
        </w:rPr>
        <w:t>энергитической</w:t>
      </w:r>
      <w:proofErr w:type="spellEnd"/>
      <w:r w:rsidRPr="009E4E7E">
        <w:rPr>
          <w:rFonts w:ascii="Arial" w:eastAsia="Times New Roman" w:hAnsi="Arial" w:cs="Arial"/>
          <w:color w:val="2D2D2D"/>
          <w:spacing w:val="2"/>
          <w:sz w:val="21"/>
          <w:szCs w:val="21"/>
          <w:lang w:eastAsia="ru-RU"/>
        </w:rPr>
        <w:t xml:space="preserve"> системы" от 02.06.2006 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Укрупненные показатели электропотребления в городских округах и поселениях допускается принимать в соответствии с рекомендуемыми нормами электропотребления (приложение N 12 к настоящим нормативам).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предварительных расчетов укрупненные показатели удельной расчетной нагрузки селитебной территории допускается принимать по таблице 57.</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57</w:t>
      </w:r>
    </w:p>
    <w:tbl>
      <w:tblPr>
        <w:tblW w:w="0" w:type="auto"/>
        <w:tblCellMar>
          <w:left w:w="0" w:type="dxa"/>
          <w:right w:w="0" w:type="dxa"/>
        </w:tblCellMar>
        <w:tblLook w:val="04A0" w:firstRow="1" w:lastRow="0" w:firstColumn="1" w:lastColumn="0" w:noHBand="0" w:noVBand="1"/>
      </w:tblPr>
      <w:tblGrid>
        <w:gridCol w:w="1069"/>
        <w:gridCol w:w="1218"/>
        <w:gridCol w:w="1319"/>
        <w:gridCol w:w="777"/>
        <w:gridCol w:w="1438"/>
        <w:gridCol w:w="1319"/>
        <w:gridCol w:w="777"/>
        <w:gridCol w:w="1438"/>
      </w:tblGrid>
      <w:tr w:rsidR="009E4E7E" w:rsidRPr="009E4E7E" w:rsidTr="009E4E7E">
        <w:trPr>
          <w:trHeight w:val="15"/>
        </w:trPr>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Расчетная удельная обеспечен-</w:t>
            </w:r>
            <w:proofErr w:type="spellStart"/>
            <w:r w:rsidRPr="009E4E7E">
              <w:rPr>
                <w:rFonts w:ascii="Times New Roman" w:eastAsia="Times New Roman" w:hAnsi="Times New Roman" w:cs="Times New Roman"/>
                <w:color w:val="2D2D2D"/>
                <w:sz w:val="21"/>
                <w:szCs w:val="21"/>
                <w:lang w:eastAsia="ru-RU"/>
              </w:rPr>
              <w:t>ность</w:t>
            </w:r>
            <w:proofErr w:type="spellEnd"/>
            <w:r w:rsidRPr="009E4E7E">
              <w:rPr>
                <w:rFonts w:ascii="Times New Roman" w:eastAsia="Times New Roman" w:hAnsi="Times New Roman" w:cs="Times New Roman"/>
                <w:color w:val="2D2D2D"/>
                <w:sz w:val="21"/>
                <w:szCs w:val="21"/>
                <w:lang w:eastAsia="ru-RU"/>
              </w:rPr>
              <w:t xml:space="preserve"> общей площадью,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/чел.</w:t>
            </w:r>
          </w:p>
        </w:tc>
        <w:tc>
          <w:tcPr>
            <w:tcW w:w="905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поселение (район)</w:t>
            </w:r>
          </w:p>
        </w:tc>
      </w:tr>
      <w:tr w:rsidR="009E4E7E" w:rsidRPr="009E4E7E" w:rsidTr="009E4E7E">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46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 плитами на природном газе, кВт/чел.</w:t>
            </w:r>
          </w:p>
        </w:tc>
        <w:tc>
          <w:tcPr>
            <w:tcW w:w="443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со стационарными электрическими плитами, кВт/чел.</w:t>
            </w:r>
          </w:p>
        </w:tc>
      </w:tr>
      <w:tr w:rsidR="009E4E7E" w:rsidRPr="009E4E7E" w:rsidTr="009E4E7E">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целом по</w:t>
            </w:r>
            <w:r w:rsidRPr="009E4E7E">
              <w:rPr>
                <w:rFonts w:ascii="Times New Roman" w:eastAsia="Times New Roman" w:hAnsi="Times New Roman" w:cs="Times New Roman"/>
                <w:color w:val="2D2D2D"/>
                <w:sz w:val="21"/>
                <w:szCs w:val="21"/>
                <w:lang w:eastAsia="ru-RU"/>
              </w:rPr>
              <w:br/>
              <w:t> городскому округу, поселению (району)</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том числе</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целом по</w:t>
            </w:r>
            <w:r w:rsidRPr="009E4E7E">
              <w:rPr>
                <w:rFonts w:ascii="Times New Roman" w:eastAsia="Times New Roman" w:hAnsi="Times New Roman" w:cs="Times New Roman"/>
                <w:color w:val="2D2D2D"/>
                <w:sz w:val="21"/>
                <w:szCs w:val="21"/>
                <w:lang w:eastAsia="ru-RU"/>
              </w:rPr>
              <w:br/>
              <w:t> городскому округу, поселению, (району)</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том числе</w:t>
            </w:r>
          </w:p>
        </w:tc>
      </w:tr>
      <w:tr w:rsidR="009E4E7E" w:rsidRPr="009E4E7E" w:rsidTr="009E4E7E">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центр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микрорайоны (кварталы) застройки</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центр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микрорайоны (кварталы) застройки</w:t>
            </w:r>
          </w:p>
        </w:tc>
      </w:tr>
      <w:tr w:rsidR="009E4E7E" w:rsidRPr="009E4E7E" w:rsidTr="009E4E7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Крупный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27,4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0,48</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0,57</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0,52</w:t>
            </w:r>
          </w:p>
        </w:tc>
      </w:tr>
      <w:tr w:rsidR="009E4E7E" w:rsidRPr="009E4E7E" w:rsidTr="009E4E7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Большо</w:t>
            </w:r>
            <w:r w:rsidRPr="009E4E7E">
              <w:rPr>
                <w:rFonts w:ascii="Times New Roman" w:eastAsia="Times New Roman" w:hAnsi="Times New Roman" w:cs="Times New Roman"/>
                <w:color w:val="2D2D2D"/>
                <w:sz w:val="21"/>
                <w:szCs w:val="21"/>
                <w:lang w:eastAsia="ru-RU"/>
              </w:rPr>
              <w:lastRenderedPageBreak/>
              <w:t>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27,8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0,46</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0,51</w:t>
            </w:r>
          </w:p>
        </w:tc>
      </w:tr>
      <w:tr w:rsidR="009E4E7E" w:rsidRPr="009E4E7E" w:rsidTr="009E4E7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Средний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29,0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0,50</w:t>
            </w:r>
          </w:p>
        </w:tc>
      </w:tr>
      <w:tr w:rsidR="009E4E7E" w:rsidRPr="009E4E7E" w:rsidTr="009E4E7E">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Малый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0,39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0,49</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1. Значения удельных электрических нагрузок приведены к шинам 10(6)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центров питания.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При наличии в жилом фонде городского округа, поселения (района) газовых и электрических плит удельные нагрузки определяются интерполяцией пропорционально их соотношению.</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 В тех случаях, когда фактическая обеспеченность общей площадью в городском округе, поселении (районе) отличается от расчетной, приведенные в таблице значения следует умножать на отношение фактической обеспеченности </w:t>
      </w:r>
      <w:proofErr w:type="gramStart"/>
      <w:r w:rsidRPr="009E4E7E">
        <w:rPr>
          <w:rFonts w:ascii="Arial" w:eastAsia="Times New Roman" w:hAnsi="Arial" w:cs="Arial"/>
          <w:color w:val="2D2D2D"/>
          <w:spacing w:val="2"/>
          <w:sz w:val="21"/>
          <w:szCs w:val="21"/>
          <w:lang w:eastAsia="ru-RU"/>
        </w:rPr>
        <w:t>к</w:t>
      </w:r>
      <w:proofErr w:type="gramEnd"/>
      <w:r w:rsidRPr="009E4E7E">
        <w:rPr>
          <w:rFonts w:ascii="Arial" w:eastAsia="Times New Roman" w:hAnsi="Arial" w:cs="Arial"/>
          <w:color w:val="2D2D2D"/>
          <w:spacing w:val="2"/>
          <w:sz w:val="21"/>
          <w:szCs w:val="21"/>
          <w:lang w:eastAsia="ru-RU"/>
        </w:rPr>
        <w:t xml:space="preserve"> расчетной.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4. </w:t>
      </w:r>
      <w:proofErr w:type="gramStart"/>
      <w:r w:rsidRPr="009E4E7E">
        <w:rPr>
          <w:rFonts w:ascii="Arial" w:eastAsia="Times New Roman" w:hAnsi="Arial" w:cs="Arial"/>
          <w:color w:val="2D2D2D"/>
          <w:spacing w:val="2"/>
          <w:sz w:val="21"/>
          <w:szCs w:val="21"/>
          <w:lang w:eastAsia="ru-RU"/>
        </w:rPr>
        <w:t>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5. В таблице не учтены </w:t>
      </w:r>
      <w:proofErr w:type="spellStart"/>
      <w:r w:rsidRPr="009E4E7E">
        <w:rPr>
          <w:rFonts w:ascii="Arial" w:eastAsia="Times New Roman" w:hAnsi="Arial" w:cs="Arial"/>
          <w:color w:val="2D2D2D"/>
          <w:spacing w:val="2"/>
          <w:sz w:val="21"/>
          <w:szCs w:val="21"/>
          <w:lang w:eastAsia="ru-RU"/>
        </w:rPr>
        <w:t>мелкопромышленные</w:t>
      </w:r>
      <w:proofErr w:type="spellEnd"/>
      <w:r w:rsidRPr="009E4E7E">
        <w:rPr>
          <w:rFonts w:ascii="Arial" w:eastAsia="Times New Roman" w:hAnsi="Arial" w:cs="Arial"/>
          <w:color w:val="2D2D2D"/>
          <w:spacing w:val="2"/>
          <w:sz w:val="21"/>
          <w:szCs w:val="21"/>
          <w:lang w:eastAsia="ru-RU"/>
        </w:rPr>
        <w:t xml:space="preserve"> потребители (кроме перечисленных в п. 4 примечаний), питающиеся, как правило, от городских распределительных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учета этих потребителей к показателям таблицы следует вводить следующие коэффициенты: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для поселения с газовыми плитами - 1,2-1,6;</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для поселения с электроплитами - 1,1-1,5.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Большие значения коэффициентов относятся к центральным районам, меньшие - к микрорайонам (кварталам) преимущественно жилой застройки.</w:t>
      </w:r>
    </w:p>
    <w:p w:rsidR="009E4E7E" w:rsidRPr="009E4E7E" w:rsidRDefault="00CA1F0C"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6. К центральным районам </w:t>
      </w:r>
      <w:r w:rsidR="009E4E7E" w:rsidRPr="009E4E7E">
        <w:rPr>
          <w:rFonts w:ascii="Arial" w:eastAsia="Times New Roman" w:hAnsi="Arial" w:cs="Arial"/>
          <w:color w:val="2D2D2D"/>
          <w:spacing w:val="2"/>
          <w:sz w:val="21"/>
          <w:szCs w:val="21"/>
          <w:lang w:eastAsia="ru-RU"/>
        </w:rPr>
        <w:t xml:space="preserve"> относятся сложившиеся районы со значительным сосредоточием различных административных учреждений, учебных, научных, проектных организаций, предприятий торговли, общественного питания, зрелищных предприятий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3.4.8.2. При развитии систем электроснабжения в Республике Дагестан на перспективу электрические сети следует проектировать с учетом перехода на более высокие классы среднего напряжения (с 6-10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на 20-35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3.4.8.3. Выбор системы напряжений распределения электроэнергии должен осуществляться на основе схемы перспективного развития сетей распределительного электросетевого комплекса (РСК) Республики Дагестан с учетом анализа роста перспективных электрических нагрузок.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3.4.8.4. До разработки схемы перспективного развития электрических сетей РСК Республики Дагестан напряжением 35-200 и 6-10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3.4.8.5. При проведении больших объемов работ по реконструкции (восстановлению) сетевых объектов при проектировании необходимо рассматривать варианты перевода действующих сетей РСК на более высокий класс среднего напряжения.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3.4.8.6.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или 35-110-330-750 </w:t>
      </w:r>
      <w:proofErr w:type="spellStart"/>
      <w:r w:rsidRPr="009E4E7E">
        <w:rPr>
          <w:rFonts w:ascii="Arial" w:eastAsia="Times New Roman" w:hAnsi="Arial" w:cs="Arial"/>
          <w:color w:val="2D2D2D"/>
          <w:spacing w:val="2"/>
          <w:sz w:val="21"/>
          <w:szCs w:val="21"/>
          <w:lang w:eastAsia="ru-RU"/>
        </w:rPr>
        <w:t>кВ.</w:t>
      </w:r>
      <w:proofErr w:type="spell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Напряжение системы электроснабжения должно выбираться с учетом наименьшего количества ступеней трансформации энергии. На ближайший период развития наиболее целесообразной является система напряжений: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 для крупных городских округов и городских поселений - 500/220-110/10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или 330/110/10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 для больших, средних и малых городских округов и поселений - 35-110/10 </w:t>
      </w:r>
      <w:proofErr w:type="spellStart"/>
      <w:r w:rsidRPr="009E4E7E">
        <w:rPr>
          <w:rFonts w:ascii="Arial" w:eastAsia="Times New Roman" w:hAnsi="Arial" w:cs="Arial"/>
          <w:color w:val="2D2D2D"/>
          <w:spacing w:val="2"/>
          <w:sz w:val="21"/>
          <w:szCs w:val="21"/>
          <w:lang w:eastAsia="ru-RU"/>
        </w:rPr>
        <w:t>кВ.</w:t>
      </w:r>
      <w:proofErr w:type="spell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крупных городских округах и городских поселениях использование напряжения 35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должно быть ограничено.</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35кВ.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3.4.8.7. При проектировании электроснабжения городских округов и поселений необходимо учитывать требования к обеспечению его надежности в соответствии с перечнем основных </w:t>
      </w:r>
      <w:proofErr w:type="spellStart"/>
      <w:r w:rsidRPr="009E4E7E">
        <w:rPr>
          <w:rFonts w:ascii="Arial" w:eastAsia="Times New Roman" w:hAnsi="Arial" w:cs="Arial"/>
          <w:color w:val="2D2D2D"/>
          <w:spacing w:val="2"/>
          <w:sz w:val="21"/>
          <w:szCs w:val="21"/>
          <w:lang w:eastAsia="ru-RU"/>
        </w:rPr>
        <w:t>электроприемников</w:t>
      </w:r>
      <w:proofErr w:type="spellEnd"/>
      <w:r w:rsidRPr="009E4E7E">
        <w:rPr>
          <w:rFonts w:ascii="Arial" w:eastAsia="Times New Roman" w:hAnsi="Arial" w:cs="Arial"/>
          <w:color w:val="2D2D2D"/>
          <w:spacing w:val="2"/>
          <w:sz w:val="21"/>
          <w:szCs w:val="21"/>
          <w:lang w:eastAsia="ru-RU"/>
        </w:rPr>
        <w:t xml:space="preserve"> (по категориям), расположенных на проектируемых территориях.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К первой категории относятся </w:t>
      </w:r>
      <w:proofErr w:type="spellStart"/>
      <w:r w:rsidRPr="009E4E7E">
        <w:rPr>
          <w:rFonts w:ascii="Arial" w:eastAsia="Times New Roman" w:hAnsi="Arial" w:cs="Arial"/>
          <w:color w:val="2D2D2D"/>
          <w:spacing w:val="2"/>
          <w:sz w:val="21"/>
          <w:szCs w:val="21"/>
          <w:lang w:eastAsia="ru-RU"/>
        </w:rPr>
        <w:t>электроприемники</w:t>
      </w:r>
      <w:proofErr w:type="spellEnd"/>
      <w:r w:rsidRPr="009E4E7E">
        <w:rPr>
          <w:rFonts w:ascii="Arial" w:eastAsia="Times New Roman" w:hAnsi="Arial" w:cs="Arial"/>
          <w:color w:val="2D2D2D"/>
          <w:spacing w:val="2"/>
          <w:sz w:val="21"/>
          <w:szCs w:val="21"/>
          <w:lang w:eastAsia="ru-RU"/>
        </w:rPr>
        <w:t>,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Ко второй категории относятся </w:t>
      </w:r>
      <w:proofErr w:type="spellStart"/>
      <w:r w:rsidRPr="009E4E7E">
        <w:rPr>
          <w:rFonts w:ascii="Arial" w:eastAsia="Times New Roman" w:hAnsi="Arial" w:cs="Arial"/>
          <w:color w:val="2D2D2D"/>
          <w:spacing w:val="2"/>
          <w:sz w:val="21"/>
          <w:szCs w:val="21"/>
          <w:lang w:eastAsia="ru-RU"/>
        </w:rPr>
        <w:t>электроприемники</w:t>
      </w:r>
      <w:proofErr w:type="spellEnd"/>
      <w:r w:rsidRPr="009E4E7E">
        <w:rPr>
          <w:rFonts w:ascii="Arial" w:eastAsia="Times New Roman" w:hAnsi="Arial" w:cs="Arial"/>
          <w:color w:val="2D2D2D"/>
          <w:spacing w:val="2"/>
          <w:sz w:val="21"/>
          <w:szCs w:val="21"/>
          <w:lang w:eastAsia="ru-RU"/>
        </w:rPr>
        <w:t>, перерыв электроснабжения которых приводит к нарушению нормальной деятельности значительного числа жителей.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К третьей категории относятся все остальные </w:t>
      </w:r>
      <w:proofErr w:type="spellStart"/>
      <w:r w:rsidRPr="009E4E7E">
        <w:rPr>
          <w:rFonts w:ascii="Arial" w:eastAsia="Times New Roman" w:hAnsi="Arial" w:cs="Arial"/>
          <w:color w:val="2D2D2D"/>
          <w:spacing w:val="2"/>
          <w:sz w:val="21"/>
          <w:szCs w:val="21"/>
          <w:lang w:eastAsia="ru-RU"/>
        </w:rPr>
        <w:t>электроприемники</w:t>
      </w:r>
      <w:proofErr w:type="spellEnd"/>
      <w:r w:rsidRPr="009E4E7E">
        <w:rPr>
          <w:rFonts w:ascii="Arial" w:eastAsia="Times New Roman" w:hAnsi="Arial" w:cs="Arial"/>
          <w:color w:val="2D2D2D"/>
          <w:spacing w:val="2"/>
          <w:sz w:val="21"/>
          <w:szCs w:val="21"/>
          <w:lang w:eastAsia="ru-RU"/>
        </w:rPr>
        <w:t>, не подходящие под определение первой и второй категории.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К особой группе относятся </w:t>
      </w:r>
      <w:proofErr w:type="spellStart"/>
      <w:r w:rsidRPr="009E4E7E">
        <w:rPr>
          <w:rFonts w:ascii="Arial" w:eastAsia="Times New Roman" w:hAnsi="Arial" w:cs="Arial"/>
          <w:color w:val="2D2D2D"/>
          <w:spacing w:val="2"/>
          <w:sz w:val="21"/>
          <w:szCs w:val="21"/>
          <w:lang w:eastAsia="ru-RU"/>
        </w:rPr>
        <w:t>электроприемники</w:t>
      </w:r>
      <w:proofErr w:type="spellEnd"/>
      <w:r w:rsidRPr="009E4E7E">
        <w:rPr>
          <w:rFonts w:ascii="Arial" w:eastAsia="Times New Roman" w:hAnsi="Arial" w:cs="Arial"/>
          <w:color w:val="2D2D2D"/>
          <w:spacing w:val="2"/>
          <w:sz w:val="21"/>
          <w:szCs w:val="21"/>
          <w:lang w:eastAsia="ru-RU"/>
        </w:rPr>
        <w:t>,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3.4.8.8. Перечень основных </w:t>
      </w:r>
      <w:proofErr w:type="spellStart"/>
      <w:r w:rsidRPr="009E4E7E">
        <w:rPr>
          <w:rFonts w:ascii="Arial" w:eastAsia="Times New Roman" w:hAnsi="Arial" w:cs="Arial"/>
          <w:color w:val="2D2D2D"/>
          <w:spacing w:val="2"/>
          <w:sz w:val="21"/>
          <w:szCs w:val="21"/>
          <w:lang w:eastAsia="ru-RU"/>
        </w:rPr>
        <w:t>электроприемников</w:t>
      </w:r>
      <w:proofErr w:type="spellEnd"/>
      <w:r w:rsidRPr="009E4E7E">
        <w:rPr>
          <w:rFonts w:ascii="Arial" w:eastAsia="Times New Roman" w:hAnsi="Arial" w:cs="Arial"/>
          <w:color w:val="2D2D2D"/>
          <w:spacing w:val="2"/>
          <w:sz w:val="21"/>
          <w:szCs w:val="21"/>
          <w:lang w:eastAsia="ru-RU"/>
        </w:rPr>
        <w:t xml:space="preserve"> потребителей городских округов и поселений с их категорированием по надежности электроснабжения определяется в соответствии с требованиями приложения N 2 РД 34.20.185-94.</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3.4.8.9. Проектирование электроснабжения по условиям обеспечения необходимой надежности выполняется применительно к основной массе </w:t>
      </w:r>
      <w:proofErr w:type="spellStart"/>
      <w:r w:rsidRPr="009E4E7E">
        <w:rPr>
          <w:rFonts w:ascii="Arial" w:eastAsia="Times New Roman" w:hAnsi="Arial" w:cs="Arial"/>
          <w:color w:val="2D2D2D"/>
          <w:spacing w:val="2"/>
          <w:sz w:val="21"/>
          <w:szCs w:val="21"/>
          <w:lang w:eastAsia="ru-RU"/>
        </w:rPr>
        <w:t>электроприемников</w:t>
      </w:r>
      <w:proofErr w:type="spellEnd"/>
      <w:r w:rsidRPr="009E4E7E">
        <w:rPr>
          <w:rFonts w:ascii="Arial" w:eastAsia="Times New Roman" w:hAnsi="Arial" w:cs="Arial"/>
          <w:color w:val="2D2D2D"/>
          <w:spacing w:val="2"/>
          <w:sz w:val="21"/>
          <w:szCs w:val="21"/>
          <w:lang w:eastAsia="ru-RU"/>
        </w:rPr>
        <w:t xml:space="preserve"> проектируемой территории. При наличии на них отдельных </w:t>
      </w:r>
      <w:proofErr w:type="spellStart"/>
      <w:r w:rsidRPr="009E4E7E">
        <w:rPr>
          <w:rFonts w:ascii="Arial" w:eastAsia="Times New Roman" w:hAnsi="Arial" w:cs="Arial"/>
          <w:color w:val="2D2D2D"/>
          <w:spacing w:val="2"/>
          <w:sz w:val="21"/>
          <w:szCs w:val="21"/>
          <w:lang w:eastAsia="ru-RU"/>
        </w:rPr>
        <w:t>электроприемников</w:t>
      </w:r>
      <w:proofErr w:type="spellEnd"/>
      <w:r w:rsidRPr="009E4E7E">
        <w:rPr>
          <w:rFonts w:ascii="Arial" w:eastAsia="Times New Roman" w:hAnsi="Arial" w:cs="Arial"/>
          <w:color w:val="2D2D2D"/>
          <w:spacing w:val="2"/>
          <w:sz w:val="21"/>
          <w:szCs w:val="21"/>
          <w:lang w:eastAsia="ru-RU"/>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9E4E7E">
        <w:rPr>
          <w:rFonts w:ascii="Arial" w:eastAsia="Times New Roman" w:hAnsi="Arial" w:cs="Arial"/>
          <w:color w:val="2D2D2D"/>
          <w:spacing w:val="2"/>
          <w:sz w:val="21"/>
          <w:szCs w:val="21"/>
          <w:lang w:eastAsia="ru-RU"/>
        </w:rPr>
        <w:t>электроприемников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3.4.8.10. При проектировании нового строительства, расширения, реконструкции и технического перевооружения сетевых объектов РСК необходимо:</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проектировать сетевое резервирование в качестве схемного решения повышения надежности электроснабжения;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сетевым резервированием должны быть обеспечены все подстанции напряжением 35-220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формировать систему электроснабжения потребителей из условия однократного сетевого резервирования;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особой группы </w:t>
      </w:r>
      <w:proofErr w:type="spellStart"/>
      <w:r w:rsidRPr="009E4E7E">
        <w:rPr>
          <w:rFonts w:ascii="Arial" w:eastAsia="Times New Roman" w:hAnsi="Arial" w:cs="Arial"/>
          <w:color w:val="2D2D2D"/>
          <w:spacing w:val="2"/>
          <w:sz w:val="21"/>
          <w:szCs w:val="21"/>
          <w:lang w:eastAsia="ru-RU"/>
        </w:rPr>
        <w:t>электроприемников</w:t>
      </w:r>
      <w:proofErr w:type="spellEnd"/>
      <w:r w:rsidRPr="009E4E7E">
        <w:rPr>
          <w:rFonts w:ascii="Arial" w:eastAsia="Times New Roman" w:hAnsi="Arial" w:cs="Arial"/>
          <w:color w:val="2D2D2D"/>
          <w:spacing w:val="2"/>
          <w:sz w:val="21"/>
          <w:szCs w:val="21"/>
          <w:lang w:eastAsia="ru-RU"/>
        </w:rPr>
        <w:t xml:space="preserve"> необходимо проектировать резервный (автономный) источник питания, который устанавливает потребитель.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3.4.8.11. В качестве основных линий в сетях 35-220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следует проектировать воздушные взаимно резервируемые линии электропередачи 35-220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с автоматическим вводом </w:t>
      </w:r>
      <w:r w:rsidRPr="009E4E7E">
        <w:rPr>
          <w:rFonts w:ascii="Arial" w:eastAsia="Times New Roman" w:hAnsi="Arial" w:cs="Arial"/>
          <w:color w:val="2D2D2D"/>
          <w:spacing w:val="2"/>
          <w:sz w:val="21"/>
          <w:szCs w:val="21"/>
          <w:lang w:eastAsia="ru-RU"/>
        </w:rPr>
        <w:lastRenderedPageBreak/>
        <w:t>резервного питания от разных подстанций или разных шин одной подстанции имеющей двухстороннее независимое питание.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3.4.8.12. Проектирование электрических сетей должно выполняться комплексно с увязкой между собой </w:t>
      </w:r>
      <w:proofErr w:type="spellStart"/>
      <w:r w:rsidRPr="009E4E7E">
        <w:rPr>
          <w:rFonts w:ascii="Arial" w:eastAsia="Times New Roman" w:hAnsi="Arial" w:cs="Arial"/>
          <w:color w:val="2D2D2D"/>
          <w:spacing w:val="2"/>
          <w:sz w:val="21"/>
          <w:szCs w:val="21"/>
          <w:lang w:eastAsia="ru-RU"/>
        </w:rPr>
        <w:t>электроснабжающих</w:t>
      </w:r>
      <w:proofErr w:type="spellEnd"/>
      <w:r w:rsidRPr="009E4E7E">
        <w:rPr>
          <w:rFonts w:ascii="Arial" w:eastAsia="Times New Roman" w:hAnsi="Arial" w:cs="Arial"/>
          <w:color w:val="2D2D2D"/>
          <w:spacing w:val="2"/>
          <w:sz w:val="21"/>
          <w:szCs w:val="21"/>
          <w:lang w:eastAsia="ru-RU"/>
        </w:rPr>
        <w:t xml:space="preserve"> сетей 35-110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 выше и распределительных сетей 6-20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Основным принципом построения сетей с воздушными линиями 6-20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при проектировании следует принимать магистральный принцип в соответствии с требованиями Положения о технической политике ОАО "ФСК ЕЭС" от 2.06.2006 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3.4.8.13.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3.4.8.14. Воздушные линии электропередачи напряжением 110-220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 выше рекомендуется размещать за пределами жилой застройки.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Проектируемые линии электропередачи напряжением 110-220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 выше </w:t>
      </w:r>
      <w:proofErr w:type="gramStart"/>
      <w:r w:rsidRPr="009E4E7E">
        <w:rPr>
          <w:rFonts w:ascii="Arial" w:eastAsia="Times New Roman" w:hAnsi="Arial" w:cs="Arial"/>
          <w:color w:val="2D2D2D"/>
          <w:spacing w:val="2"/>
          <w:sz w:val="21"/>
          <w:szCs w:val="21"/>
          <w:lang w:eastAsia="ru-RU"/>
        </w:rPr>
        <w:t>к</w:t>
      </w:r>
      <w:proofErr w:type="gramEnd"/>
      <w:r w:rsidRPr="009E4E7E">
        <w:rPr>
          <w:rFonts w:ascii="Arial" w:eastAsia="Times New Roman" w:hAnsi="Arial" w:cs="Arial"/>
          <w:color w:val="2D2D2D"/>
          <w:spacing w:val="2"/>
          <w:sz w:val="21"/>
          <w:szCs w:val="21"/>
          <w:lang w:eastAsia="ru-RU"/>
        </w:rPr>
        <w:t xml:space="preserve">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rsidRPr="009E4E7E">
        <w:rPr>
          <w:rFonts w:ascii="Arial" w:eastAsia="Times New Roman" w:hAnsi="Arial" w:cs="Arial"/>
          <w:color w:val="2D2D2D"/>
          <w:spacing w:val="2"/>
          <w:sz w:val="21"/>
          <w:szCs w:val="21"/>
          <w:lang w:eastAsia="ru-RU"/>
        </w:rPr>
        <w:t>электроснабжающей</w:t>
      </w:r>
      <w:proofErr w:type="spellEnd"/>
      <w:r w:rsidRPr="009E4E7E">
        <w:rPr>
          <w:rFonts w:ascii="Arial" w:eastAsia="Times New Roman" w:hAnsi="Arial" w:cs="Arial"/>
          <w:color w:val="2D2D2D"/>
          <w:spacing w:val="2"/>
          <w:sz w:val="21"/>
          <w:szCs w:val="21"/>
          <w:lang w:eastAsia="ru-RU"/>
        </w:rPr>
        <w:t xml:space="preserve"> организацией.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3.4.8.15. Существующие воздушные линии электропередачи напряжением 110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 выше рекомендуется предусматривать к выносу за пределы жилой застройки или замену воздушных линий кабельными.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3.4.8.16. Линии электропередачи напряжением до 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на территории жилой зоны в застройке зданиями 4 этажа и выше должны выполняться кабельными, а в застройке зданиями 3 этажа и ниже - воздушными или кабельными.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3.4.8.17. Схемы электрических сетей мощностью 6-20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следует проектировать с соблюдением условий обеспечения требуемой надежности электроснабжения (двухлучевыми, петлевыми и др.). Выбор схемы электрических сетей следует осуществлять на основании технико-экономического обоснования.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3.4.8.18. В целях защиты населения от воздействия электрического поля, создаваемого воздушными линиями электропередачи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устанавливаются санитарные разрывы - территория вдоль трассы высоковольтной линии, в которой напряженность электрического поля превышает 1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вновь проектируемых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20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330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500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40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750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55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1150 </w:t>
      </w:r>
      <w:proofErr w:type="spellStart"/>
      <w:r w:rsidRPr="009E4E7E">
        <w:rPr>
          <w:rFonts w:ascii="Arial" w:eastAsia="Times New Roman" w:hAnsi="Arial" w:cs="Arial"/>
          <w:color w:val="2D2D2D"/>
          <w:spacing w:val="2"/>
          <w:sz w:val="21"/>
          <w:szCs w:val="21"/>
          <w:lang w:eastAsia="ru-RU"/>
        </w:rPr>
        <w:t>кВ.</w:t>
      </w:r>
      <w:proofErr w:type="spell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Санитарные разрывы от крайних проводов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до границ территорий садоводческих (дачных) объединений принимаются с соответствии с требованиями п. 4.3.5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также устанавливаются охранные зоны: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участки земли и пространства вдоль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заключенные между вертикальными плоскостями, проходящими через параллельные прямые, отстоящие от крайних проводов (при </w:t>
      </w:r>
      <w:proofErr w:type="spellStart"/>
      <w:r w:rsidRPr="009E4E7E">
        <w:rPr>
          <w:rFonts w:ascii="Arial" w:eastAsia="Times New Roman" w:hAnsi="Arial" w:cs="Arial"/>
          <w:color w:val="2D2D2D"/>
          <w:spacing w:val="2"/>
          <w:sz w:val="21"/>
          <w:szCs w:val="21"/>
          <w:lang w:eastAsia="ru-RU"/>
        </w:rPr>
        <w:t>неотклоненном</w:t>
      </w:r>
      <w:proofErr w:type="spellEnd"/>
      <w:r w:rsidRPr="009E4E7E">
        <w:rPr>
          <w:rFonts w:ascii="Arial" w:eastAsia="Times New Roman" w:hAnsi="Arial" w:cs="Arial"/>
          <w:color w:val="2D2D2D"/>
          <w:spacing w:val="2"/>
          <w:sz w:val="21"/>
          <w:szCs w:val="21"/>
          <w:lang w:eastAsia="ru-RU"/>
        </w:rPr>
        <w:t xml:space="preserve"> их положении) на расстоянии: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до 1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10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от 1 до 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15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35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110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25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150, 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330, 400, 500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40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750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30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800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(постоянный ток);</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55 м - для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1150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зоны вдоль переходов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w:t>
      </w:r>
      <w:proofErr w:type="spellStart"/>
      <w:r w:rsidRPr="009E4E7E">
        <w:rPr>
          <w:rFonts w:ascii="Arial" w:eastAsia="Times New Roman" w:hAnsi="Arial" w:cs="Arial"/>
          <w:color w:val="2D2D2D"/>
          <w:spacing w:val="2"/>
          <w:sz w:val="21"/>
          <w:szCs w:val="21"/>
          <w:lang w:eastAsia="ru-RU"/>
        </w:rPr>
        <w:t>неотклоненном</w:t>
      </w:r>
      <w:proofErr w:type="spellEnd"/>
      <w:r w:rsidRPr="009E4E7E">
        <w:rPr>
          <w:rFonts w:ascii="Arial" w:eastAsia="Times New Roman" w:hAnsi="Arial" w:cs="Arial"/>
          <w:color w:val="2D2D2D"/>
          <w:spacing w:val="2"/>
          <w:sz w:val="21"/>
          <w:szCs w:val="21"/>
          <w:lang w:eastAsia="ru-RU"/>
        </w:rPr>
        <w:t xml:space="preserve"> их положении для судоходных водоемов на расстоянии 100 м, для несудоходных - на расстоянии, предусмотренном для установления охранных зон вдоль ВЛ, проходящих по суше.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Расстояния безопасности в охранной зоне должны соответствовать ГОСТ 12.1.051-90.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3.4.8.19.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кабельных линий выше 1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по 1 м с каждой стороны от крайних кабелей;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кабельных линий до 1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по 1 м с каждой стороны от крайних кабелей, а при прохождении кабельных линий в городских округах и поселениях под тротуарами - на 0,6 м в сторону зданий и сооружений и на 1 м в сторону проезжей части улицы.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Для подводных кабельных линий до и выше 1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должна быть установлена охранная зона, определяемая параллельными прямыми на расстоянии 100 м от крайних кабелей.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3.4.8.20. Охранные зоны кабельных линий используются с соблюдением требований правил охраны электрических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3.4.8.21. На территориях городских округов и поселений трансформаторные подстанции и распределительные устройства проектируются открытого и закрытого типа в соответствии с </w:t>
      </w:r>
      <w:r w:rsidRPr="009E4E7E">
        <w:rPr>
          <w:rFonts w:ascii="Arial" w:eastAsia="Times New Roman" w:hAnsi="Arial" w:cs="Arial"/>
          <w:color w:val="2D2D2D"/>
          <w:spacing w:val="2"/>
          <w:sz w:val="21"/>
          <w:szCs w:val="21"/>
          <w:lang w:eastAsia="ru-RU"/>
        </w:rPr>
        <w:lastRenderedPageBreak/>
        <w:t>градостроительными требованиями ПУЭ и Положения о технической политике ОАО "ФСК ЕЭС" от 02.06.2006 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3.4.8.22. Понизительные подстанции с трансформаторами мощностью 16 тыс.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w:t>
      </w:r>
      <w:proofErr w:type="gramStart"/>
      <w:r w:rsidRPr="009E4E7E">
        <w:rPr>
          <w:rFonts w:ascii="Arial" w:eastAsia="Times New Roman" w:hAnsi="Arial" w:cs="Arial"/>
          <w:color w:val="2D2D2D"/>
          <w:spacing w:val="2"/>
          <w:sz w:val="21"/>
          <w:szCs w:val="21"/>
          <w:lang w:eastAsia="ru-RU"/>
        </w:rPr>
        <w:t>размещаться в отдельно стоящих зданиях быть</w:t>
      </w:r>
      <w:proofErr w:type="gramEnd"/>
      <w:r w:rsidRPr="009E4E7E">
        <w:rPr>
          <w:rFonts w:ascii="Arial" w:eastAsia="Times New Roman" w:hAnsi="Arial" w:cs="Arial"/>
          <w:color w:val="2D2D2D"/>
          <w:spacing w:val="2"/>
          <w:sz w:val="21"/>
          <w:szCs w:val="21"/>
          <w:lang w:eastAsia="ru-RU"/>
        </w:rPr>
        <w:t xml:space="preserve"> встроенными и пристроенными.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3.4.8.23.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3.4.8.24. </w:t>
      </w:r>
      <w:proofErr w:type="gramStart"/>
      <w:r w:rsidRPr="009E4E7E">
        <w:rPr>
          <w:rFonts w:ascii="Arial" w:eastAsia="Times New Roman" w:hAnsi="Arial" w:cs="Arial"/>
          <w:color w:val="2D2D2D"/>
          <w:spacing w:val="2"/>
          <w:sz w:val="21"/>
          <w:szCs w:val="21"/>
          <w:lang w:eastAsia="ru-RU"/>
        </w:rPr>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сооружение встроенных и пристроенных подстанций не допускается.</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3.4.8.25. Размещение новых подстанций открытого типа в районах массового жилищного строительства и в существующих жилых районах запрещается.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На существующих подстанциях открытого типа следует осуществлять </w:t>
      </w:r>
      <w:proofErr w:type="spellStart"/>
      <w:r w:rsidRPr="009E4E7E">
        <w:rPr>
          <w:rFonts w:ascii="Arial" w:eastAsia="Times New Roman" w:hAnsi="Arial" w:cs="Arial"/>
          <w:color w:val="2D2D2D"/>
          <w:spacing w:val="2"/>
          <w:sz w:val="21"/>
          <w:szCs w:val="21"/>
          <w:lang w:eastAsia="ru-RU"/>
        </w:rPr>
        <w:t>шумозащитные</w:t>
      </w:r>
      <w:proofErr w:type="spellEnd"/>
      <w:r w:rsidRPr="009E4E7E">
        <w:rPr>
          <w:rFonts w:ascii="Arial" w:eastAsia="Times New Roman" w:hAnsi="Arial" w:cs="Arial"/>
          <w:color w:val="2D2D2D"/>
          <w:spacing w:val="2"/>
          <w:sz w:val="21"/>
          <w:szCs w:val="21"/>
          <w:lang w:eastAsia="ru-RU"/>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3.4.8.26.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3.4.8.27.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 xml:space="preserve">При размещении отдельно стоящих распределительных пунктов и трансформаторных подстанций напряжением 6-20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при числе трансформаторов не более двух мощностью каждого до 1000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-А и выполнении мер по </w:t>
      </w:r>
      <w:proofErr w:type="spellStart"/>
      <w:r w:rsidRPr="009E4E7E">
        <w:rPr>
          <w:rFonts w:ascii="Arial" w:eastAsia="Times New Roman" w:hAnsi="Arial" w:cs="Arial"/>
          <w:color w:val="2D2D2D"/>
          <w:spacing w:val="2"/>
          <w:sz w:val="21"/>
          <w:szCs w:val="21"/>
          <w:lang w:eastAsia="ru-RU"/>
        </w:rPr>
        <w:t>шумозащите</w:t>
      </w:r>
      <w:proofErr w:type="spellEnd"/>
      <w:r w:rsidRPr="009E4E7E">
        <w:rPr>
          <w:rFonts w:ascii="Arial" w:eastAsia="Times New Roman" w:hAnsi="Arial" w:cs="Arial"/>
          <w:color w:val="2D2D2D"/>
          <w:spacing w:val="2"/>
          <w:sz w:val="21"/>
          <w:szCs w:val="21"/>
          <w:lang w:eastAsia="ru-RU"/>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3.4.8.28. На подходах к подстанции, распределительным и переходным пунктам следует предусматривать технические коридоры и полосы для ввода и вывода кабельных и </w:t>
      </w:r>
      <w:r w:rsidRPr="009E4E7E">
        <w:rPr>
          <w:rFonts w:ascii="Arial" w:eastAsia="Times New Roman" w:hAnsi="Arial" w:cs="Arial"/>
          <w:color w:val="2D2D2D"/>
          <w:spacing w:val="2"/>
          <w:sz w:val="21"/>
          <w:szCs w:val="21"/>
          <w:lang w:eastAsia="ru-RU"/>
        </w:rPr>
        <w:lastRenderedPageBreak/>
        <w:t>воздушных линий. Размеры земельных участков для пунктов перехода воздушных линий в кабельные следует принимать не более 0,1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3.4.8.29. Размеры земельных участков, отводимых для закрытых понизительных подстанций, включая распределительные и комплектные устройства напряжением 110-220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устанавливаются в соответствии с требованиями СН 465-74, но не более 0,6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3.4.8.30. Расстояния от 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3.4.8.31. Проектирование систем электроснабжения на территориях, подверженных опасным метеорологическим, инженерно-геологическим и гидрологическим процессам, следует осуществлять в соответствии с требованиями ПУЭ.</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3.4.9. Объекты связи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проектировании устрой</w:t>
      </w:r>
      <w:proofErr w:type="gramStart"/>
      <w:r w:rsidRPr="009E4E7E">
        <w:rPr>
          <w:rFonts w:ascii="Arial" w:eastAsia="Times New Roman" w:hAnsi="Arial" w:cs="Arial"/>
          <w:color w:val="2D2D2D"/>
          <w:spacing w:val="2"/>
          <w:sz w:val="21"/>
          <w:szCs w:val="21"/>
          <w:lang w:eastAsia="ru-RU"/>
        </w:rPr>
        <w:t>ств св</w:t>
      </w:r>
      <w:proofErr w:type="gramEnd"/>
      <w:r w:rsidRPr="009E4E7E">
        <w:rPr>
          <w:rFonts w:ascii="Arial" w:eastAsia="Times New Roman" w:hAnsi="Arial" w:cs="Arial"/>
          <w:color w:val="2D2D2D"/>
          <w:spacing w:val="2"/>
          <w:sz w:val="21"/>
          <w:szCs w:val="21"/>
          <w:lang w:eastAsia="ru-RU"/>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w:t>
      </w:r>
      <w:r w:rsidR="00CA1F0C">
        <w:rPr>
          <w:rFonts w:ascii="Arial" w:eastAsia="Times New Roman" w:hAnsi="Arial" w:cs="Arial"/>
          <w:color w:val="2D2D2D"/>
          <w:spacing w:val="2"/>
          <w:sz w:val="21"/>
          <w:szCs w:val="21"/>
          <w:lang w:eastAsia="ru-RU"/>
        </w:rPr>
        <w:t xml:space="preserve"> Расчет обеспеченности жителей </w:t>
      </w:r>
      <w:r w:rsidRPr="009E4E7E">
        <w:rPr>
          <w:rFonts w:ascii="Arial" w:eastAsia="Times New Roman" w:hAnsi="Arial" w:cs="Arial"/>
          <w:color w:val="2D2D2D"/>
          <w:spacing w:val="2"/>
          <w:sz w:val="21"/>
          <w:szCs w:val="21"/>
          <w:lang w:eastAsia="ru-RU"/>
        </w:rPr>
        <w:t xml:space="preserve"> района объектами связи производится по таблице 58.</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58</w:t>
      </w:r>
    </w:p>
    <w:tbl>
      <w:tblPr>
        <w:tblW w:w="0" w:type="auto"/>
        <w:tblCellMar>
          <w:left w:w="0" w:type="dxa"/>
          <w:right w:w="0" w:type="dxa"/>
        </w:tblCellMar>
        <w:tblLook w:val="04A0" w:firstRow="1" w:lastRow="0" w:firstColumn="1" w:lastColumn="0" w:noHBand="0" w:noVBand="1"/>
      </w:tblPr>
      <w:tblGrid>
        <w:gridCol w:w="4052"/>
        <w:gridCol w:w="1763"/>
        <w:gridCol w:w="1561"/>
        <w:gridCol w:w="1979"/>
      </w:tblGrid>
      <w:tr w:rsidR="009E4E7E" w:rsidRPr="009E4E7E" w:rsidTr="009E4E7E">
        <w:trPr>
          <w:trHeight w:val="15"/>
        </w:trPr>
        <w:tc>
          <w:tcPr>
            <w:tcW w:w="517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40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Наименование объектов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Единица</w:t>
            </w:r>
            <w:r w:rsidRPr="009E4E7E">
              <w:rPr>
                <w:rFonts w:ascii="Times New Roman" w:eastAsia="Times New Roman" w:hAnsi="Times New Roman" w:cs="Times New Roman"/>
                <w:color w:val="2D2D2D"/>
                <w:sz w:val="21"/>
                <w:szCs w:val="21"/>
                <w:lang w:eastAsia="ru-RU"/>
              </w:rPr>
              <w:br/>
              <w:t> измерения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Расчетные показатели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Площадь участка на единицу измерения</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Отделение почтовой связи (на микрорайон)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9 - 25 тысяч жителей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 на микрорайон</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700 - 1200 м</w:t>
            </w:r>
            <w:proofErr w:type="gramStart"/>
            <w:r w:rsidRPr="009E4E7E">
              <w:rPr>
                <w:rFonts w:ascii="Times New Roman" w:eastAsia="Times New Roman" w:hAnsi="Times New Roman" w:cs="Times New Roman"/>
                <w:color w:val="2D2D2D"/>
                <w:sz w:val="21"/>
                <w:szCs w:val="21"/>
                <w:lang w:eastAsia="ru-RU"/>
              </w:rPr>
              <w:t>2</w:t>
            </w:r>
            <w:proofErr w:type="gramEnd"/>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Межрайонный почтамт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50 - 70 отделений почтовой связи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0,6 - 1 га</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АТС (из расчета 600 номеров на 1000 жителей)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10 - 40 тысяч номеров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0,25 га на объект</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Узловая АТС (из расчета 1 узел на 10 АТС)</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0,3 га на объект</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Концентратор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 на 1 - 5 тысяч номеров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40 - 100 м</w:t>
            </w:r>
            <w:proofErr w:type="gramStart"/>
            <w:r w:rsidRPr="009E4E7E">
              <w:rPr>
                <w:rFonts w:ascii="Times New Roman" w:eastAsia="Times New Roman" w:hAnsi="Times New Roman" w:cs="Times New Roman"/>
                <w:color w:val="2D2D2D"/>
                <w:sz w:val="21"/>
                <w:szCs w:val="21"/>
                <w:lang w:eastAsia="ru-RU"/>
              </w:rPr>
              <w:t>2</w:t>
            </w:r>
            <w:proofErr w:type="gramEnd"/>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Опорно-усилительная станция (из расчета 60-120 тыс. абонентов)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0,1 - 0,15 га на объект</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Блок - станция проводного вещания (из расчета 30-60 тыс. абонентов)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0,05 - 0,1 га на объект</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Звуковые трансформаторные подстанции (из расчета на 10-12 тысяч абонентов)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50 - 70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 xml:space="preserve"> на объект</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Технический центр кабельного телевидения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 на жилой район</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0,3 - 0,5 га на объект</w:t>
            </w:r>
          </w:p>
        </w:tc>
      </w:tr>
      <w:tr w:rsidR="009E4E7E" w:rsidRPr="009E4E7E" w:rsidTr="009E4E7E">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Объекты коммунального хозяйства по обслуживанию инженерных коммуникаций</w:t>
            </w:r>
            <w:r w:rsidRPr="009E4E7E">
              <w:rPr>
                <w:rFonts w:ascii="Times New Roman" w:eastAsia="Times New Roman" w:hAnsi="Times New Roman" w:cs="Times New Roman"/>
                <w:color w:val="2D2D2D"/>
                <w:sz w:val="21"/>
                <w:szCs w:val="21"/>
                <w:lang w:eastAsia="ru-RU"/>
              </w:rPr>
              <w:br/>
              <w:t> (общих коллекторов)</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Диспетчерский пункт (из расчета 1 объект на 5 км городских коллекторов)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1-эт. 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120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br/>
              <w:t> (0,04-0,05 га)</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Центральный диспетчерский пункт (из расчета 1 объект на каждые 50 км коммуникационных коллекторов)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1-2 - </w:t>
            </w:r>
            <w:proofErr w:type="spellStart"/>
            <w:r w:rsidRPr="009E4E7E">
              <w:rPr>
                <w:rFonts w:ascii="Times New Roman" w:eastAsia="Times New Roman" w:hAnsi="Times New Roman" w:cs="Times New Roman"/>
                <w:color w:val="2D2D2D"/>
                <w:sz w:val="21"/>
                <w:szCs w:val="21"/>
                <w:lang w:eastAsia="ru-RU"/>
              </w:rPr>
              <w:t>эт</w:t>
            </w:r>
            <w:proofErr w:type="spellEnd"/>
            <w:r w:rsidRPr="009E4E7E">
              <w:rPr>
                <w:rFonts w:ascii="Times New Roman" w:eastAsia="Times New Roman" w:hAnsi="Times New Roman" w:cs="Times New Roman"/>
                <w:color w:val="2D2D2D"/>
                <w:sz w:val="21"/>
                <w:szCs w:val="21"/>
                <w:lang w:eastAsia="ru-RU"/>
              </w:rPr>
              <w:t>. 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350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br/>
              <w:t> (0,1 - 0,2 га)</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Ремонтно-производственная база (из расчета 1 объект на каждые 100 км городских коллекторов)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Этажность объекта по проекту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1500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br/>
              <w:t> (1,0 га на объект)</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Диспетчерский пункт (из расчета 1 объект на 1,5-6 км внутриквартальных коллекторов)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1-эт. 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br/>
              <w:t> (0,04 - 0,05 га)</w:t>
            </w:r>
          </w:p>
        </w:tc>
      </w:tr>
      <w:tr w:rsidR="009E4E7E" w:rsidRPr="009E4E7E" w:rsidTr="009E4E7E">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Производственное помещение для обслуживания внутриквартирных коллекторов (из расчета 1 объект на каждый административный округ)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расчету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500-700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br/>
              <w:t> (0,25 - 0,3 га)</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3.4.9.3. Размеры земельных участков для сооружений связи устанавливаются по таблице 59.</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59</w:t>
      </w:r>
    </w:p>
    <w:tbl>
      <w:tblPr>
        <w:tblW w:w="0" w:type="auto"/>
        <w:tblCellMar>
          <w:left w:w="0" w:type="dxa"/>
          <w:right w:w="0" w:type="dxa"/>
        </w:tblCellMar>
        <w:tblLook w:val="04A0" w:firstRow="1" w:lastRow="0" w:firstColumn="1" w:lastColumn="0" w:noHBand="0" w:noVBand="1"/>
      </w:tblPr>
      <w:tblGrid>
        <w:gridCol w:w="7075"/>
        <w:gridCol w:w="2280"/>
      </w:tblGrid>
      <w:tr w:rsidR="009E4E7E" w:rsidRPr="009E4E7E" w:rsidTr="009E4E7E">
        <w:trPr>
          <w:trHeight w:val="15"/>
        </w:trPr>
        <w:tc>
          <w:tcPr>
            <w:tcW w:w="997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58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Сооружения связи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Размеры земельных участков, </w:t>
            </w:r>
            <w:proofErr w:type="gramStart"/>
            <w:r w:rsidRPr="009E4E7E">
              <w:rPr>
                <w:rFonts w:ascii="Times New Roman" w:eastAsia="Times New Roman" w:hAnsi="Times New Roman" w:cs="Times New Roman"/>
                <w:color w:val="2D2D2D"/>
                <w:sz w:val="21"/>
                <w:szCs w:val="21"/>
                <w:lang w:eastAsia="ru-RU"/>
              </w:rPr>
              <w:t>га</w:t>
            </w:r>
            <w:proofErr w:type="gramEnd"/>
          </w:p>
        </w:tc>
      </w:tr>
      <w:tr w:rsidR="009E4E7E" w:rsidRPr="009E4E7E" w:rsidTr="009E4E7E">
        <w:tc>
          <w:tcPr>
            <w:tcW w:w="125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Кабельные линии</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Необслуживаемые усилительные пункты в металлических цистернах:</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при уровне грунтовых вод на глубине до 0,4 м</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0,021</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то же, на глубине от 0,4 до 1,3 м</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0,013</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то же, на глубине более 1,3 м</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0,006</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Необслуживаемые усилительные пункты в контейнерах</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0,001</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Обслуживаемые усилительные пункты и сетевые узлы выделения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0,29</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Вспомогательные осевые узлы выделения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1,55</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Сетевые узлы управления и коммутации с заглубленными зданиями площадью, 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1,98</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9000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4,10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Технические службы кабельных участков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0,15</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Службы районов технической эксплуатации кабельных и радиорелейных </w:t>
            </w:r>
            <w:r w:rsidRPr="009E4E7E">
              <w:rPr>
                <w:rFonts w:ascii="Times New Roman" w:eastAsia="Times New Roman" w:hAnsi="Times New Roman" w:cs="Times New Roman"/>
                <w:color w:val="2D2D2D"/>
                <w:sz w:val="21"/>
                <w:szCs w:val="21"/>
                <w:lang w:eastAsia="ru-RU"/>
              </w:rPr>
              <w:lastRenderedPageBreak/>
              <w:t>магистралей</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0,37</w:t>
            </w:r>
          </w:p>
        </w:tc>
      </w:tr>
      <w:tr w:rsidR="009E4E7E" w:rsidRPr="009E4E7E" w:rsidTr="009E4E7E">
        <w:tc>
          <w:tcPr>
            <w:tcW w:w="125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Воздушные линии</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Основные усилительные пункты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0,29</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Дополнительные усилительные пункты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0,06</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Вспомогательные усилительные пункты (со служебной жилой площадью)</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 заданию</w:t>
            </w:r>
            <w:r w:rsidRPr="009E4E7E">
              <w:rPr>
                <w:rFonts w:ascii="Times New Roman" w:eastAsia="Times New Roman" w:hAnsi="Times New Roman" w:cs="Times New Roman"/>
                <w:color w:val="2D2D2D"/>
                <w:sz w:val="21"/>
                <w:szCs w:val="21"/>
                <w:lang w:eastAsia="ru-RU"/>
              </w:rPr>
              <w:br/>
              <w:t> на проектирование</w:t>
            </w:r>
          </w:p>
        </w:tc>
      </w:tr>
      <w:tr w:rsidR="009E4E7E" w:rsidRPr="009E4E7E" w:rsidTr="009E4E7E">
        <w:tc>
          <w:tcPr>
            <w:tcW w:w="125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Радиорелейные линии</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Узловые радиорелейные станции с мачтой или башней высотой,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0,80/0,30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1,00/0,40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1,10/0,45</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1,30/0,50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1,40/0,55</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1,50/0,60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1,65/0,70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1,90/0,80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2,10/0,90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Промежуточные радиорелейные станции с мачтой или башней высотой,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0,80/0,40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0,85/0,45</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1,00/0,50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1,10/0,55</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1,30/0,60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1,40/0,65</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1,50/0,70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1,65/0,80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1,90/0,90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2,10/1,00</w:t>
            </w:r>
          </w:p>
        </w:tc>
      </w:tr>
      <w:tr w:rsidR="009E4E7E" w:rsidRPr="009E4E7E" w:rsidTr="009E4E7E">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Аварийно-профилактические службы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Размеры земельных участков определяются в соответствии с проектами: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высоте мачты или башни более 120 м, при уклонах рельефа местности более 0,05, а также при пересеченной местности;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3.4.9.4.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w:t>
      </w:r>
      <w:proofErr w:type="spellStart"/>
      <w:r w:rsidRPr="009E4E7E">
        <w:rPr>
          <w:rFonts w:ascii="Arial" w:eastAsia="Times New Roman" w:hAnsi="Arial" w:cs="Arial"/>
          <w:color w:val="2D2D2D"/>
          <w:spacing w:val="2"/>
          <w:sz w:val="21"/>
          <w:szCs w:val="21"/>
          <w:lang w:eastAsia="ru-RU"/>
        </w:rPr>
        <w:t>коррозийноактивных</w:t>
      </w:r>
      <w:proofErr w:type="spellEnd"/>
      <w:r w:rsidRPr="009E4E7E">
        <w:rPr>
          <w:rFonts w:ascii="Arial" w:eastAsia="Times New Roman" w:hAnsi="Arial" w:cs="Arial"/>
          <w:color w:val="2D2D2D"/>
          <w:spacing w:val="2"/>
          <w:sz w:val="21"/>
          <w:szCs w:val="21"/>
          <w:lang w:eastAsia="ru-RU"/>
        </w:rPr>
        <w:t>, неприятно пахнущих веществ и пыли, за пределами их санитарно-защитных зон.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3.4.9.5. 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городского округа, городского поселения в зависимости от градостроительных условий.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3.4.9.6. Почтамты, городские и районные узлы связи, предприятия Роспечати следует размещать в зависимости от градостроительных условий.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Городские отделения связи, укрупненные доставочные отделения связи должны размещаться в зоне жилой застройки.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3.4.9.7. Расстояния от зданий почтамтов, городских и районных узлов связи, агентств печати до границ земельных участков дошкольных образовательных учреждений, школ, школ-интернатов, лечебно-профилактических учреждений следует принимать не менее 50 м, а до стен жилых и общественных зданий - не менее 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3.4.9.10. Земельный участок должен быть благоустроен, озеленен и огражден.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Высота ограждения принимается, </w:t>
      </w:r>
      <w:proofErr w:type="gramStart"/>
      <w:r w:rsidRPr="009E4E7E">
        <w:rPr>
          <w:rFonts w:ascii="Arial" w:eastAsia="Times New Roman" w:hAnsi="Arial" w:cs="Arial"/>
          <w:color w:val="2D2D2D"/>
          <w:spacing w:val="2"/>
          <w:sz w:val="21"/>
          <w:szCs w:val="21"/>
          <w:lang w:eastAsia="ru-RU"/>
        </w:rPr>
        <w:t>м</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1,2 - для хозяйственных дворов междугородных телефонных станций, телеграфных узлов и станций городских телефонных станций;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9E4E7E">
        <w:rPr>
          <w:rFonts w:ascii="Arial" w:eastAsia="Times New Roman" w:hAnsi="Arial" w:cs="Arial"/>
          <w:color w:val="2D2D2D"/>
          <w:spacing w:val="2"/>
          <w:sz w:val="21"/>
          <w:szCs w:val="21"/>
          <w:lang w:eastAsia="ru-RU"/>
        </w:rPr>
        <w:t>прижелезнодорожных</w:t>
      </w:r>
      <w:proofErr w:type="spellEnd"/>
      <w:r w:rsidRPr="009E4E7E">
        <w:rPr>
          <w:rFonts w:ascii="Arial" w:eastAsia="Times New Roman" w:hAnsi="Arial" w:cs="Arial"/>
          <w:color w:val="2D2D2D"/>
          <w:spacing w:val="2"/>
          <w:sz w:val="21"/>
          <w:szCs w:val="21"/>
          <w:lang w:eastAsia="ru-RU"/>
        </w:rPr>
        <w:t xml:space="preserve"> почтамтов, отделений перевозки почты, почтамтов, районных узлов связи, предприятий Роспечати.</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3.4.9.11. Выбор, отвод и использование земель для линий связи осуществляется в соответствии с требованиями СН 461-74.</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3.4.9.12. Проектирование линейно-кабельных сооружений должно осуществляться с учетом перспективного развития первичных сетей связи.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3.4.9.13. Размещение трасс (площадок) для линий связи (кабельных, воздушных и др.) следует осуществлять в соответствии с </w:t>
      </w:r>
      <w:hyperlink r:id="rId26" w:history="1">
        <w:r w:rsidRPr="009E4E7E">
          <w:rPr>
            <w:rFonts w:ascii="Arial" w:eastAsia="Times New Roman" w:hAnsi="Arial" w:cs="Arial"/>
            <w:color w:val="00466E"/>
            <w:spacing w:val="2"/>
            <w:sz w:val="21"/>
            <w:szCs w:val="21"/>
            <w:u w:val="single"/>
            <w:lang w:eastAsia="ru-RU"/>
          </w:rPr>
          <w:t>Земельным кодексом РФ</w:t>
        </w:r>
      </w:hyperlink>
      <w:r w:rsidRPr="009E4E7E">
        <w:rPr>
          <w:rFonts w:ascii="Arial" w:eastAsia="Times New Roman" w:hAnsi="Arial" w:cs="Arial"/>
          <w:color w:val="2D2D2D"/>
          <w:spacing w:val="2"/>
          <w:sz w:val="21"/>
          <w:szCs w:val="21"/>
          <w:lang w:eastAsia="ru-RU"/>
        </w:rPr>
        <w:t> на землях связи: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вне населенных пунктов и в сельских поселениях - главным образом вдоль дорог, существующих трасс и границ полей севооборотов;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в городских округах, городских поселениях, курортных и дачных поселениях - преимущественно на пешеходной части улиц (под тротуарами) и в полосе между красной линией и линией застройки.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3.4.9.14. Полосы земель для кабельных линий связи размещаются вдоль автомобильных дорог при выполнении следующих требований: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полос земель связи на землях, наименее пригодных для сельского хозяйства по показателям загрязнения выбросами автомобильного транспорта;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соблюдение допустимых </w:t>
      </w:r>
      <w:proofErr w:type="gramStart"/>
      <w:r w:rsidRPr="009E4E7E">
        <w:rPr>
          <w:rFonts w:ascii="Arial" w:eastAsia="Times New Roman" w:hAnsi="Arial" w:cs="Arial"/>
          <w:color w:val="2D2D2D"/>
          <w:spacing w:val="2"/>
          <w:sz w:val="21"/>
          <w:szCs w:val="21"/>
          <w:lang w:eastAsia="ru-RU"/>
        </w:rPr>
        <w:t>расстояний приближения полосы земель связи</w:t>
      </w:r>
      <w:proofErr w:type="gramEnd"/>
      <w:r w:rsidRPr="009E4E7E">
        <w:rPr>
          <w:rFonts w:ascii="Arial" w:eastAsia="Times New Roman" w:hAnsi="Arial" w:cs="Arial"/>
          <w:color w:val="2D2D2D"/>
          <w:spacing w:val="2"/>
          <w:sz w:val="21"/>
          <w:szCs w:val="21"/>
          <w:lang w:eastAsia="ru-RU"/>
        </w:rPr>
        <w:t xml:space="preserve"> к границе полосы отвода автомобильных дорог.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3.4.9.15.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9E4E7E">
        <w:rPr>
          <w:rFonts w:ascii="Arial" w:eastAsia="Times New Roman" w:hAnsi="Arial" w:cs="Arial"/>
          <w:color w:val="2D2D2D"/>
          <w:spacing w:val="2"/>
          <w:sz w:val="21"/>
          <w:szCs w:val="21"/>
          <w:lang w:eastAsia="ru-RU"/>
        </w:rPr>
        <w:t>застроенность</w:t>
      </w:r>
      <w:proofErr w:type="spellEnd"/>
      <w:r w:rsidRPr="009E4E7E">
        <w:rPr>
          <w:rFonts w:ascii="Arial" w:eastAsia="Times New Roman" w:hAnsi="Arial" w:cs="Arial"/>
          <w:color w:val="2D2D2D"/>
          <w:spacing w:val="2"/>
          <w:sz w:val="21"/>
          <w:szCs w:val="21"/>
          <w:lang w:eastAsia="ru-RU"/>
        </w:rPr>
        <w:t>, смененные условия горной местности.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исключительных случаях допускается размещение кабельной линии по обочине автомобильной дороги.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3.4.9.16.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3.4.9.17. </w:t>
      </w:r>
      <w:proofErr w:type="gramStart"/>
      <w:r w:rsidRPr="009E4E7E">
        <w:rPr>
          <w:rFonts w:ascii="Arial" w:eastAsia="Times New Roman" w:hAnsi="Arial" w:cs="Arial"/>
          <w:color w:val="2D2D2D"/>
          <w:spacing w:val="2"/>
          <w:sz w:val="21"/>
          <w:szCs w:val="21"/>
          <w:lang w:eastAsia="ru-RU"/>
        </w:rPr>
        <w:t>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 покрытых лесом площадей, занятых малоценными насаждениями, с максимальным использованием существующих просек.</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3.4.9.18.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9E4E7E">
        <w:rPr>
          <w:rFonts w:ascii="Arial" w:eastAsia="Times New Roman" w:hAnsi="Arial" w:cs="Arial"/>
          <w:color w:val="2D2D2D"/>
          <w:spacing w:val="2"/>
          <w:sz w:val="21"/>
          <w:szCs w:val="21"/>
          <w:lang w:eastAsia="ru-RU"/>
        </w:rPr>
        <w:t>незаболоченных</w:t>
      </w:r>
      <w:proofErr w:type="spellEnd"/>
      <w:r w:rsidRPr="009E4E7E">
        <w:rPr>
          <w:rFonts w:ascii="Arial" w:eastAsia="Times New Roman" w:hAnsi="Arial" w:cs="Arial"/>
          <w:color w:val="2D2D2D"/>
          <w:spacing w:val="2"/>
          <w:sz w:val="21"/>
          <w:szCs w:val="21"/>
          <w:lang w:eastAsia="ru-RU"/>
        </w:rPr>
        <w:t xml:space="preserve"> и </w:t>
      </w:r>
      <w:proofErr w:type="spellStart"/>
      <w:r w:rsidRPr="009E4E7E">
        <w:rPr>
          <w:rFonts w:ascii="Arial" w:eastAsia="Times New Roman" w:hAnsi="Arial" w:cs="Arial"/>
          <w:color w:val="2D2D2D"/>
          <w:spacing w:val="2"/>
          <w:sz w:val="21"/>
          <w:szCs w:val="21"/>
          <w:lang w:eastAsia="ru-RU"/>
        </w:rPr>
        <w:t>незатапливаемых</w:t>
      </w:r>
      <w:proofErr w:type="spellEnd"/>
      <w:r w:rsidRPr="009E4E7E">
        <w:rPr>
          <w:rFonts w:ascii="Arial" w:eastAsia="Times New Roman" w:hAnsi="Arial" w:cs="Arial"/>
          <w:color w:val="2D2D2D"/>
          <w:spacing w:val="2"/>
          <w:sz w:val="21"/>
          <w:szCs w:val="21"/>
          <w:lang w:eastAsia="ru-RU"/>
        </w:rPr>
        <w:t xml:space="preserve"> паводковыми водами </w:t>
      </w:r>
      <w:r w:rsidRPr="009E4E7E">
        <w:rPr>
          <w:rFonts w:ascii="Arial" w:eastAsia="Times New Roman" w:hAnsi="Arial" w:cs="Arial"/>
          <w:color w:val="2D2D2D"/>
          <w:spacing w:val="2"/>
          <w:sz w:val="21"/>
          <w:szCs w:val="21"/>
          <w:lang w:eastAsia="ru-RU"/>
        </w:rPr>
        <w:lastRenderedPageBreak/>
        <w:t>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выборе трасс кабельной канализации необходимо стремиться к тому, чтобы число пересечений с уличными проездами, дорогами и рельсовыми путями было наименьшим.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3.4.9.20. Смотровые устройства (колодцы) кабельной канализации должны устанавливаться: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проходные - на прямолинейных участках трасс, в местах поворота трассы не более чем на 15 %, а также при изменении глубины заложения трубопровода;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угловые - в местах поворота трассы более чем на 15 %;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9E4E7E">
        <w:rPr>
          <w:rFonts w:ascii="Arial" w:eastAsia="Times New Roman" w:hAnsi="Arial" w:cs="Arial"/>
          <w:color w:val="2D2D2D"/>
          <w:spacing w:val="2"/>
          <w:sz w:val="21"/>
          <w:szCs w:val="21"/>
          <w:lang w:eastAsia="ru-RU"/>
        </w:rPr>
        <w:t>разветвительные</w:t>
      </w:r>
      <w:proofErr w:type="spellEnd"/>
      <w:r w:rsidRPr="009E4E7E">
        <w:rPr>
          <w:rFonts w:ascii="Arial" w:eastAsia="Times New Roman" w:hAnsi="Arial" w:cs="Arial"/>
          <w:color w:val="2D2D2D"/>
          <w:spacing w:val="2"/>
          <w:sz w:val="21"/>
          <w:szCs w:val="21"/>
          <w:lang w:eastAsia="ru-RU"/>
        </w:rPr>
        <w:t xml:space="preserve"> - в местах разветвления трассы на два (три) направления;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станционные - в местах ввода кабелей в здания телефонных станций.</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Расстояние между колодцами кабельной канализации не должны превышать 150 м, а при прокладке кабелей с количеством пар 1400 и выше - 120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3.4.9.21. </w:t>
      </w:r>
      <w:proofErr w:type="gramStart"/>
      <w:r w:rsidRPr="009E4E7E">
        <w:rPr>
          <w:rFonts w:ascii="Arial" w:eastAsia="Times New Roman" w:hAnsi="Arial" w:cs="Arial"/>
          <w:color w:val="2D2D2D"/>
          <w:spacing w:val="2"/>
          <w:sz w:val="21"/>
          <w:szCs w:val="21"/>
          <w:lang w:eastAsia="ru-RU"/>
        </w:rPr>
        <w:t>Подвеску кабелей связи на опорах воздушных линий допускается предусматривать на распределительных участках абонентских городских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населенных пунктов могут быть использованы стоечные опоры, устанавливаемые на крышах зданий.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3.4.9.22. Размещение воздушных линий связи в пределах придорожных полос возможно при соблюдении следующих требований: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3.4.9.23. Кабельные переходы через водные преграды, в зависимости от назначения линий и местных условий, могут выполняться: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кабелями, прокладываемыми под водой;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кабелями, прокладываемыми по мостам;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подвесными кабелями на опорах.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Кабельные переходы через водные преграды размещаются в соответствии с требованиями к проектированию линейно-кабельных сооружений.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3.4.9.24.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"Размещение инженерных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3.4.9.25. При размещении передающих радиотехнических объектов должны соблюдаться требования санитарных правил и норм, в том числе устанавливаются охранная зона, санитарно-защитная зона и зона ограничения застройки в соответствии с требованиями </w:t>
      </w:r>
      <w:proofErr w:type="spellStart"/>
      <w:r w:rsidRPr="009E4E7E">
        <w:rPr>
          <w:rFonts w:ascii="Arial" w:eastAsia="Times New Roman" w:hAnsi="Arial" w:cs="Arial"/>
          <w:color w:val="2D2D2D"/>
          <w:spacing w:val="2"/>
          <w:sz w:val="21"/>
          <w:szCs w:val="21"/>
          <w:lang w:eastAsia="ru-RU"/>
        </w:rPr>
        <w:t>пп</w:t>
      </w:r>
      <w:proofErr w:type="spellEnd"/>
      <w:r w:rsidRPr="009E4E7E">
        <w:rPr>
          <w:rFonts w:ascii="Arial" w:eastAsia="Times New Roman" w:hAnsi="Arial" w:cs="Arial"/>
          <w:color w:val="2D2D2D"/>
          <w:spacing w:val="2"/>
          <w:sz w:val="21"/>
          <w:szCs w:val="21"/>
          <w:lang w:eastAsia="ru-RU"/>
        </w:rPr>
        <w:t>. 7.7.7-7.7.10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3.4.9.26. Уровни электромагнитных излучений не должны превышать предельно-допустимые уровни (ПДУ) согласно приложению 1 СанПиН 2.1.8/2.2.4.1383-03 (п. 7.7.3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3.4.9.27.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Диспетчерские пункты размещаются в зданиях эксплуатационных служб или в обслуживаемых зданиях.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3.4.9.28. Установки пожаротушения и сигнализации проектируются в соответствии с требованиями НПБ 88-2001*.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3.4.9.29.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60.</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60</w:t>
      </w:r>
    </w:p>
    <w:tbl>
      <w:tblPr>
        <w:tblW w:w="0" w:type="auto"/>
        <w:tblCellMar>
          <w:left w:w="0" w:type="dxa"/>
          <w:right w:w="0" w:type="dxa"/>
        </w:tblCellMar>
        <w:tblLook w:val="04A0" w:firstRow="1" w:lastRow="0" w:firstColumn="1" w:lastColumn="0" w:noHBand="0" w:noVBand="1"/>
      </w:tblPr>
      <w:tblGrid>
        <w:gridCol w:w="2889"/>
        <w:gridCol w:w="4177"/>
        <w:gridCol w:w="2289"/>
      </w:tblGrid>
      <w:tr w:rsidR="009E4E7E" w:rsidRPr="009E4E7E" w:rsidTr="009E4E7E">
        <w:trPr>
          <w:trHeight w:val="15"/>
        </w:trPr>
        <w:tc>
          <w:tcPr>
            <w:tcW w:w="3696"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591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77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9E4E7E">
              <w:rPr>
                <w:rFonts w:ascii="Times New Roman" w:eastAsia="Times New Roman" w:hAnsi="Times New Roman" w:cs="Times New Roman"/>
                <w:color w:val="2D2D2D"/>
                <w:sz w:val="21"/>
                <w:szCs w:val="21"/>
                <w:lang w:eastAsia="ru-RU"/>
              </w:rPr>
              <w:t>Наименовани</w:t>
            </w:r>
            <w:proofErr w:type="spellEnd"/>
            <w:r w:rsidRPr="009E4E7E">
              <w:rPr>
                <w:rFonts w:ascii="Times New Roman" w:eastAsia="Times New Roman" w:hAnsi="Times New Roman" w:cs="Times New Roman"/>
                <w:color w:val="2D2D2D"/>
                <w:sz w:val="21"/>
                <w:szCs w:val="21"/>
                <w:lang w:eastAsia="ru-RU"/>
              </w:rPr>
              <w:t xml:space="preserve"> е</w:t>
            </w:r>
            <w:proofErr w:type="gramEnd"/>
            <w:r w:rsidRPr="009E4E7E">
              <w:rPr>
                <w:rFonts w:ascii="Times New Roman" w:eastAsia="Times New Roman" w:hAnsi="Times New Roman" w:cs="Times New Roman"/>
                <w:color w:val="2D2D2D"/>
                <w:sz w:val="21"/>
                <w:szCs w:val="21"/>
                <w:lang w:eastAsia="ru-RU"/>
              </w:rPr>
              <w:t xml:space="preserve"> объектов</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Основные параметры зоны</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Вид использования</w:t>
            </w:r>
          </w:p>
        </w:tc>
      </w:tr>
      <w:tr w:rsidR="009E4E7E" w:rsidRPr="009E4E7E" w:rsidTr="009E4E7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Общие коллекторы для подземных коммуникаций</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Охранная зона городского коллектора, по 5 м в каждую сторону от края коллектора.</w:t>
            </w:r>
            <w:r w:rsidRPr="009E4E7E">
              <w:rPr>
                <w:rFonts w:ascii="Times New Roman" w:eastAsia="Times New Roman" w:hAnsi="Times New Roman" w:cs="Times New Roman"/>
                <w:color w:val="2D2D2D"/>
                <w:sz w:val="21"/>
                <w:szCs w:val="21"/>
                <w:lang w:eastAsia="ru-RU"/>
              </w:rPr>
              <w:br/>
              <w:t> Охранная зона оголовка вентиляционной шахты коллектора в радиусе 15 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Озеленение, проезды, площадки</w:t>
            </w:r>
          </w:p>
        </w:tc>
      </w:tr>
      <w:tr w:rsidR="009E4E7E" w:rsidRPr="009E4E7E" w:rsidTr="009E4E7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Радиорелейные линии связи</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Охранная зона 50 м в обе стороны луча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Мертвая зона</w:t>
            </w:r>
          </w:p>
        </w:tc>
      </w:tr>
      <w:tr w:rsidR="009E4E7E" w:rsidRPr="009E4E7E" w:rsidTr="009E4E7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Объекты телевидения</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Охранная зона d = 500 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Озеленение</w:t>
            </w:r>
          </w:p>
        </w:tc>
      </w:tr>
      <w:tr w:rsidR="009E4E7E" w:rsidRPr="009E4E7E" w:rsidTr="009E4E7E">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Автоматические телефонные станции</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Расстояние от АТС до жилых зданий - 30 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Проезды, площадки, озеленение</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3.4.9.30. Проектирование объектов связи на территориях, подверженных опасным метеорологическим, инженерно-геологическим и гидрологическим процессам следует осуществлять в соответствии с требованиями СНиП II-7-81*, СНиП 22-02-2003, СНиП 2.01.09-91.</w:t>
      </w:r>
    </w:p>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3.4.10. Размещение инженерных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 Инженерные сети следует размещать преимущественно в пределах поперечных профилей улиц и дорог: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под тротуарами или разделительными полосами - инженерные сети в коллекторах, каналах или тоннелях;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разделительных полосах - тепловые сети, водопровод, газопровод, хозяйственную и дождевую канализацию.</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На территории населенных пунктов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надземная и наземная прокладка канализационных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прокладка магистральных трубопроводов.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Для нефтепродуктопроводов, прокладываемых по территории населенных пунктов, следует руководствоваться СНиП 2.05.13-90.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(СНиП II-89-80*).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3.4.10.2. Сети водопровода следует размещать по обеим сторонам улицы при ширине: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проезжей части более 22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улиц в пределах красных линий 60 м и более.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3.4.10.3. По насыпям автомобильных дорог общей сети I, II и III категорий прокладка тепловых сетей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3.4.10.5. Пересечение инженерными сетями рек, автомобильных дорог, а также зданий и сооружений следует предусматривать под прямым углом. При обосновании допускается пересечение под меньшим углом, но не менее 45°, а сооружений железных дорог - не менее 60°.</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3.4.10.7. Расстояния по горизонтали от мест пересечения железнодорожных путей и автомобильных дорог подземными газопроводами должны быть не менее: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до мостов и тоннелей на железных дорогах общего пользования, автомобильных дорогах I-III категорий, а также до пешеходных мостов, тоннелей через них - 30 м, для железных дорог необщего пользования, автомобильных дорог IV-V категорий и труб –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 зоны стрелочного перевода (начала остряков, хвоста крестовин, мест присоединения к рельсам отсасывающих кабелей и других пересечений пути) - 20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 опор контактной сети - 3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Разрешается сокращение указанных расстояний по согласованию с организациями, в ведении которых находятся пересекаемые сооружения.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3.4.10.8. По пешеходным и автомобильным мостам прокладка газопроводов: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допускается давлением до 0,6 МПа из бесшовных или электросварных труб, прошедших 100 проц. контроль заводских сварных соединений физическими методами, если мост построен из негорючих материалов;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не допускается, если мост построен из горючих материалов.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3.4.10.9. Прокладку подземных инженерных сетей следует предусматривать: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совмещенную</w:t>
      </w:r>
      <w:proofErr w:type="gramEnd"/>
      <w:r w:rsidRPr="009E4E7E">
        <w:rPr>
          <w:rFonts w:ascii="Arial" w:eastAsia="Times New Roman" w:hAnsi="Arial" w:cs="Arial"/>
          <w:color w:val="2D2D2D"/>
          <w:spacing w:val="2"/>
          <w:sz w:val="21"/>
          <w:szCs w:val="21"/>
          <w:lang w:eastAsia="ru-RU"/>
        </w:rPr>
        <w:t xml:space="preserve"> в общих траншеях;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 xml:space="preserve">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1. На участках застройки в сложных грунтовых условиях необходимо предусматривать прокладку </w:t>
      </w:r>
      <w:proofErr w:type="spellStart"/>
      <w:r w:rsidRPr="009E4E7E">
        <w:rPr>
          <w:rFonts w:ascii="Arial" w:eastAsia="Times New Roman" w:hAnsi="Arial" w:cs="Arial"/>
          <w:color w:val="2D2D2D"/>
          <w:spacing w:val="2"/>
          <w:sz w:val="21"/>
          <w:szCs w:val="21"/>
          <w:lang w:eastAsia="ru-RU"/>
        </w:rPr>
        <w:t>водонесущих</w:t>
      </w:r>
      <w:proofErr w:type="spellEnd"/>
      <w:r w:rsidRPr="009E4E7E">
        <w:rPr>
          <w:rFonts w:ascii="Arial" w:eastAsia="Times New Roman" w:hAnsi="Arial" w:cs="Arial"/>
          <w:color w:val="2D2D2D"/>
          <w:spacing w:val="2"/>
          <w:sz w:val="21"/>
          <w:szCs w:val="21"/>
          <w:lang w:eastAsia="ru-RU"/>
        </w:rPr>
        <w:t xml:space="preserve"> инженерных сетей, как правило, в проходных тоннелях.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3.4.10.10. Подземную прокладку тепловых сетей допускается принимать совместно со следующими инженерными сетями: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каналах - с водопроводами, трубопроводами сжатого воздуха давлением до 1,6 МПа, </w:t>
      </w:r>
      <w:proofErr w:type="spellStart"/>
      <w:r w:rsidRPr="009E4E7E">
        <w:rPr>
          <w:rFonts w:ascii="Arial" w:eastAsia="Times New Roman" w:hAnsi="Arial" w:cs="Arial"/>
          <w:color w:val="2D2D2D"/>
          <w:spacing w:val="2"/>
          <w:sz w:val="21"/>
          <w:szCs w:val="21"/>
          <w:lang w:eastAsia="ru-RU"/>
        </w:rPr>
        <w:t>мазутопроводами</w:t>
      </w:r>
      <w:proofErr w:type="spellEnd"/>
      <w:r w:rsidRPr="009E4E7E">
        <w:rPr>
          <w:rFonts w:ascii="Arial" w:eastAsia="Times New Roman" w:hAnsi="Arial" w:cs="Arial"/>
          <w:color w:val="2D2D2D"/>
          <w:spacing w:val="2"/>
          <w:sz w:val="21"/>
          <w:szCs w:val="21"/>
          <w:lang w:eastAsia="ru-RU"/>
        </w:rPr>
        <w:t>, контрольными кабелями, предназначенными для обслуживания тепловых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тоннелях - с водопроводами диаметром до 500 мм, кабелями связи, силовыми кабелями напряжением до 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трубопроводами сжатого воздуха давлением до 1,6 МПа, трубопроводами напорной канализации.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Прокладка трубопроводов тепловых сетей в каналах и тоннелях с другими инженерными сетями, </w:t>
      </w:r>
      <w:proofErr w:type="gramStart"/>
      <w:r w:rsidRPr="009E4E7E">
        <w:rPr>
          <w:rFonts w:ascii="Arial" w:eastAsia="Times New Roman" w:hAnsi="Arial" w:cs="Arial"/>
          <w:color w:val="2D2D2D"/>
          <w:spacing w:val="2"/>
          <w:sz w:val="21"/>
          <w:szCs w:val="21"/>
          <w:lang w:eastAsia="ru-RU"/>
        </w:rPr>
        <w:t>кроме</w:t>
      </w:r>
      <w:proofErr w:type="gramEnd"/>
      <w:r w:rsidRPr="009E4E7E">
        <w:rPr>
          <w:rFonts w:ascii="Arial" w:eastAsia="Times New Roman" w:hAnsi="Arial" w:cs="Arial"/>
          <w:color w:val="2D2D2D"/>
          <w:spacing w:val="2"/>
          <w:sz w:val="21"/>
          <w:szCs w:val="21"/>
          <w:lang w:eastAsia="ru-RU"/>
        </w:rPr>
        <w:t xml:space="preserve"> указанных, не допускается.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Примечание: 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3.4.10.11. На площадках промышленных предприятий следует предусматривать преимущественно наземный и надземный способы размещения инженерных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w:t>
      </w:r>
      <w:proofErr w:type="spellStart"/>
      <w:r w:rsidRPr="009E4E7E">
        <w:rPr>
          <w:rFonts w:ascii="Arial" w:eastAsia="Times New Roman" w:hAnsi="Arial" w:cs="Arial"/>
          <w:color w:val="2D2D2D"/>
          <w:spacing w:val="2"/>
          <w:sz w:val="21"/>
          <w:szCs w:val="21"/>
          <w:lang w:eastAsia="ru-RU"/>
        </w:rPr>
        <w:t>предзаводских</w:t>
      </w:r>
      <w:proofErr w:type="spellEnd"/>
      <w:r w:rsidRPr="009E4E7E">
        <w:rPr>
          <w:rFonts w:ascii="Arial" w:eastAsia="Times New Roman" w:hAnsi="Arial" w:cs="Arial"/>
          <w:color w:val="2D2D2D"/>
          <w:spacing w:val="2"/>
          <w:sz w:val="21"/>
          <w:szCs w:val="21"/>
          <w:lang w:eastAsia="ru-RU"/>
        </w:rPr>
        <w:t xml:space="preserve"> зонах предприятий и общественных центрах промышленных узлов следует предусматривать подземное размещение инженерных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3.4.10.13.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 3 м от стен зданий с проемами от стен, без проемов это расстояние может быть уменьшено до 0,5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требованиями СНиП 42-01-2002 (таблица 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3.4.10.14. На низких опорах следует размещать напорные трубопроводы с жидкостями и газами, а также кабели силовые и связи, располагаемые: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специально отведенных для этих целей технических полосах площадок предприятий;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территории складов жидких продуктов и сжиженных газов.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ширине группы труб не менее 1,5 м - 0,35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ширине группы труб от 1,5 м и более - 0,5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3.4.10.16. Высоту от уровня земли до низа труб или поверхности изоляции, прокладываемых на высоких опорах, следует принимать:</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непроезжей части территории, в местах прохода людей - 2,2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местах пересечения с автодорогами (от верха покрытия проезжей части) - 5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местах пересечения с контактной сетью троллейбуса (от верха покрытия проезжей части дороги) - 7,3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3.4.10.17. Расстояния по горизонтали (в свету) от ближайших подземных инженерных сетей до зданий и сооружений следует принимать по таблице 61.</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62,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62, </w:t>
      </w:r>
      <w:r w:rsidRPr="009E4E7E">
        <w:rPr>
          <w:rFonts w:ascii="Arial" w:eastAsia="Times New Roman" w:hAnsi="Arial" w:cs="Arial"/>
          <w:color w:val="2D2D2D"/>
          <w:spacing w:val="2"/>
          <w:sz w:val="21"/>
          <w:szCs w:val="21"/>
          <w:lang w:eastAsia="ru-RU"/>
        </w:rPr>
        <w:lastRenderedPageBreak/>
        <w:t>следует увеличивать с учетом крутизны откосов траншей, но не менее глубины траншеи до</w:t>
      </w:r>
      <w:proofErr w:type="gramEnd"/>
      <w:r w:rsidRPr="009E4E7E">
        <w:rPr>
          <w:rFonts w:ascii="Arial" w:eastAsia="Times New Roman" w:hAnsi="Arial" w:cs="Arial"/>
          <w:color w:val="2D2D2D"/>
          <w:spacing w:val="2"/>
          <w:sz w:val="21"/>
          <w:szCs w:val="21"/>
          <w:lang w:eastAsia="ru-RU"/>
        </w:rPr>
        <w:t xml:space="preserve"> подошвы насыпи и бровки выемки.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Указанные в таблицах 61 и 62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3.4.10.18. </w:t>
      </w:r>
      <w:proofErr w:type="gramStart"/>
      <w:r w:rsidRPr="009E4E7E">
        <w:rPr>
          <w:rFonts w:ascii="Arial" w:eastAsia="Times New Roman" w:hAnsi="Arial" w:cs="Arial"/>
          <w:color w:val="2D2D2D"/>
          <w:spacing w:val="2"/>
          <w:sz w:val="21"/>
          <w:szCs w:val="21"/>
          <w:lang w:eastAsia="ru-RU"/>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61 и 62, разрешается сокращать до</w:t>
      </w:r>
      <w:proofErr w:type="gramEnd"/>
      <w:r w:rsidRPr="009E4E7E">
        <w:rPr>
          <w:rFonts w:ascii="Arial" w:eastAsia="Times New Roman" w:hAnsi="Arial" w:cs="Arial"/>
          <w:color w:val="2D2D2D"/>
          <w:spacing w:val="2"/>
          <w:sz w:val="21"/>
          <w:szCs w:val="21"/>
          <w:lang w:eastAsia="ru-RU"/>
        </w:rPr>
        <w:t xml:space="preserve"> 50 %.</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61</w:t>
      </w:r>
    </w:p>
    <w:tbl>
      <w:tblPr>
        <w:tblW w:w="0" w:type="auto"/>
        <w:tblCellMar>
          <w:left w:w="0" w:type="dxa"/>
          <w:right w:w="0" w:type="dxa"/>
        </w:tblCellMar>
        <w:tblLook w:val="04A0" w:firstRow="1" w:lastRow="0" w:firstColumn="1" w:lastColumn="0" w:noHBand="0" w:noVBand="1"/>
      </w:tblPr>
      <w:tblGrid>
        <w:gridCol w:w="1590"/>
        <w:gridCol w:w="1038"/>
        <w:gridCol w:w="1052"/>
        <w:gridCol w:w="844"/>
        <w:gridCol w:w="844"/>
        <w:gridCol w:w="1018"/>
        <w:gridCol w:w="852"/>
        <w:gridCol w:w="1061"/>
        <w:gridCol w:w="450"/>
        <w:gridCol w:w="606"/>
      </w:tblGrid>
      <w:tr w:rsidR="009E4E7E" w:rsidRPr="009E4E7E" w:rsidTr="009E4E7E">
        <w:trPr>
          <w:trHeight w:val="15"/>
        </w:trPr>
        <w:tc>
          <w:tcPr>
            <w:tcW w:w="3326"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Инженерные сети</w:t>
            </w:r>
          </w:p>
        </w:tc>
        <w:tc>
          <w:tcPr>
            <w:tcW w:w="1478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t xml:space="preserve">Ра </w:t>
            </w:r>
            <w:proofErr w:type="spellStart"/>
            <w:r w:rsidRPr="009E4E7E">
              <w:rPr>
                <w:rFonts w:ascii="Times New Roman" w:eastAsia="Times New Roman" w:hAnsi="Times New Roman" w:cs="Times New Roman"/>
                <w:color w:val="2D2D2D"/>
                <w:sz w:val="21"/>
                <w:szCs w:val="21"/>
                <w:lang w:eastAsia="ru-RU"/>
              </w:rPr>
              <w:t>сстояние</w:t>
            </w:r>
            <w:proofErr w:type="spellEnd"/>
            <w:proofErr w:type="gramEnd"/>
            <w:r w:rsidRPr="009E4E7E">
              <w:rPr>
                <w:rFonts w:ascii="Times New Roman" w:eastAsia="Times New Roman" w:hAnsi="Times New Roman" w:cs="Times New Roman"/>
                <w:color w:val="2D2D2D"/>
                <w:sz w:val="21"/>
                <w:szCs w:val="21"/>
                <w:lang w:eastAsia="ru-RU"/>
              </w:rPr>
              <w:t>, м, по горизонтали (в свету) от подземных сетей до</w:t>
            </w:r>
          </w:p>
        </w:tc>
      </w:tr>
      <w:tr w:rsidR="009E4E7E" w:rsidRPr="009E4E7E" w:rsidTr="009E4E7E">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фундаментов зданий и сооружений</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фундаментов ограждений предприятий, эстакад, опор контактной сети и связи, железных дорог</w:t>
            </w:r>
          </w:p>
        </w:tc>
        <w:tc>
          <w:tcPr>
            <w:tcW w:w="351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оси крайнего пути</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бортового камня улицы, дороги (кромки проезжей части, укрепленной полосы обочины)</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наружной бровки кювета</w:t>
            </w:r>
            <w:r w:rsidRPr="009E4E7E">
              <w:rPr>
                <w:rFonts w:ascii="Times New Roman" w:eastAsia="Times New Roman" w:hAnsi="Times New Roman" w:cs="Times New Roman"/>
                <w:color w:val="2D2D2D"/>
                <w:sz w:val="21"/>
                <w:szCs w:val="21"/>
                <w:lang w:eastAsia="ru-RU"/>
              </w:rPr>
              <w:br/>
              <w:t> или подошвы насыпи дороги</w:t>
            </w:r>
          </w:p>
        </w:tc>
        <w:tc>
          <w:tcPr>
            <w:tcW w:w="425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фундаментов опор воздушных линий электропередачи напряжением</w:t>
            </w:r>
          </w:p>
        </w:tc>
      </w:tr>
      <w:tr w:rsidR="009E4E7E" w:rsidRPr="009E4E7E" w:rsidTr="009E4E7E">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железных дорог колеи 1520 мм, но не менее глубины траншей до подошвы насы</w:t>
            </w:r>
            <w:r w:rsidRPr="009E4E7E">
              <w:rPr>
                <w:rFonts w:ascii="Times New Roman" w:eastAsia="Times New Roman" w:hAnsi="Times New Roman" w:cs="Times New Roman"/>
                <w:color w:val="2D2D2D"/>
                <w:sz w:val="21"/>
                <w:szCs w:val="21"/>
                <w:lang w:eastAsia="ru-RU"/>
              </w:rPr>
              <w:lastRenderedPageBreak/>
              <w:t>пи и бровки выемки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железных дорог колеи 750 мм</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до 1 </w:t>
            </w:r>
            <w:proofErr w:type="spellStart"/>
            <w:r w:rsidRPr="009E4E7E">
              <w:rPr>
                <w:rFonts w:ascii="Times New Roman" w:eastAsia="Times New Roman" w:hAnsi="Times New Roman" w:cs="Times New Roman"/>
                <w:color w:val="2D2D2D"/>
                <w:sz w:val="21"/>
                <w:szCs w:val="21"/>
                <w:lang w:eastAsia="ru-RU"/>
              </w:rPr>
              <w:t>кВ</w:t>
            </w:r>
            <w:proofErr w:type="spellEnd"/>
            <w:r w:rsidRPr="009E4E7E">
              <w:rPr>
                <w:rFonts w:ascii="Times New Roman" w:eastAsia="Times New Roman" w:hAnsi="Times New Roman" w:cs="Times New Roman"/>
                <w:color w:val="2D2D2D"/>
                <w:sz w:val="21"/>
                <w:szCs w:val="21"/>
                <w:lang w:eastAsia="ru-RU"/>
              </w:rPr>
              <w:t xml:space="preserve"> наружного освещения, контактной сети троллейбусов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св. 1 до 35 </w:t>
            </w:r>
            <w:proofErr w:type="spellStart"/>
            <w:r w:rsidRPr="009E4E7E">
              <w:rPr>
                <w:rFonts w:ascii="Times New Roman" w:eastAsia="Times New Roman" w:hAnsi="Times New Roman" w:cs="Times New Roman"/>
                <w:color w:val="2D2D2D"/>
                <w:sz w:val="21"/>
                <w:szCs w:val="21"/>
                <w:lang w:eastAsia="ru-RU"/>
              </w:rPr>
              <w:t>кВ</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св. 35 до 110 </w:t>
            </w:r>
            <w:proofErr w:type="spellStart"/>
            <w:r w:rsidRPr="009E4E7E">
              <w:rPr>
                <w:rFonts w:ascii="Times New Roman" w:eastAsia="Times New Roman" w:hAnsi="Times New Roman" w:cs="Times New Roman"/>
                <w:color w:val="2D2D2D"/>
                <w:sz w:val="21"/>
                <w:szCs w:val="21"/>
                <w:lang w:eastAsia="ru-RU"/>
              </w:rPr>
              <w:t>кВ</w:t>
            </w:r>
            <w:proofErr w:type="spellEnd"/>
            <w:r w:rsidRPr="009E4E7E">
              <w:rPr>
                <w:rFonts w:ascii="Times New Roman" w:eastAsia="Times New Roman" w:hAnsi="Times New Roman" w:cs="Times New Roman"/>
                <w:color w:val="2D2D2D"/>
                <w:sz w:val="21"/>
                <w:szCs w:val="21"/>
                <w:lang w:eastAsia="ru-RU"/>
              </w:rPr>
              <w:t xml:space="preserve"> и выше</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Водопровод и напорная канализация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Самотечная канализация (бытовая и дождевая)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Дренаж</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Сопутствующий дренаж</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Газопроводы горючих газов давления, МПа;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низкого до 0,005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среднего</w:t>
            </w:r>
            <w:r w:rsidRPr="009E4E7E">
              <w:rPr>
                <w:rFonts w:ascii="Times New Roman" w:eastAsia="Times New Roman" w:hAnsi="Times New Roman" w:cs="Times New Roman"/>
                <w:color w:val="2D2D2D"/>
                <w:sz w:val="21"/>
                <w:szCs w:val="21"/>
                <w:lang w:eastAsia="ru-RU"/>
              </w:rPr>
              <w:br/>
              <w:t> свыше 0,005 до 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высокого: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0,3 до 0,6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0,6 до 1,2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Тепловые сети: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 наружной стенки канала, тоннеля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от оболочки </w:t>
            </w:r>
            <w:proofErr w:type="spellStart"/>
            <w:r w:rsidRPr="009E4E7E">
              <w:rPr>
                <w:rFonts w:ascii="Times New Roman" w:eastAsia="Times New Roman" w:hAnsi="Times New Roman" w:cs="Times New Roman"/>
                <w:color w:val="2D2D2D"/>
                <w:sz w:val="21"/>
                <w:szCs w:val="21"/>
                <w:lang w:eastAsia="ru-RU"/>
              </w:rPr>
              <w:t>бесканаль</w:t>
            </w:r>
            <w:proofErr w:type="spellEnd"/>
            <w:r w:rsidRPr="009E4E7E">
              <w:rPr>
                <w:rFonts w:ascii="Times New Roman" w:eastAsia="Times New Roman" w:hAnsi="Times New Roman" w:cs="Times New Roman"/>
                <w:color w:val="2D2D2D"/>
                <w:sz w:val="21"/>
                <w:szCs w:val="21"/>
                <w:lang w:eastAsia="ru-RU"/>
              </w:rPr>
              <w:t>-ной прокладки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(см. прим. 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Кабели силовые всех </w:t>
            </w:r>
            <w:proofErr w:type="gramStart"/>
            <w:r w:rsidRPr="009E4E7E">
              <w:rPr>
                <w:rFonts w:ascii="Times New Roman" w:eastAsia="Times New Roman" w:hAnsi="Times New Roman" w:cs="Times New Roman"/>
                <w:color w:val="2D2D2D"/>
                <w:sz w:val="21"/>
                <w:szCs w:val="21"/>
                <w:lang w:eastAsia="ru-RU"/>
              </w:rPr>
              <w:t>на-</w:t>
            </w:r>
            <w:proofErr w:type="spellStart"/>
            <w:r w:rsidRPr="009E4E7E">
              <w:rPr>
                <w:rFonts w:ascii="Times New Roman" w:eastAsia="Times New Roman" w:hAnsi="Times New Roman" w:cs="Times New Roman"/>
                <w:color w:val="2D2D2D"/>
                <w:sz w:val="21"/>
                <w:szCs w:val="21"/>
                <w:lang w:eastAsia="ru-RU"/>
              </w:rPr>
              <w:t>пряжений</w:t>
            </w:r>
            <w:proofErr w:type="spellEnd"/>
            <w:proofErr w:type="gramEnd"/>
            <w:r w:rsidRPr="009E4E7E">
              <w:rPr>
                <w:rFonts w:ascii="Times New Roman" w:eastAsia="Times New Roman" w:hAnsi="Times New Roman" w:cs="Times New Roman"/>
                <w:color w:val="2D2D2D"/>
                <w:sz w:val="21"/>
                <w:szCs w:val="21"/>
                <w:lang w:eastAsia="ru-RU"/>
              </w:rPr>
              <w:t xml:space="preserve"> и кабели связи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 xml:space="preserve">Каналы, </w:t>
            </w:r>
            <w:proofErr w:type="spellStart"/>
            <w:proofErr w:type="gramStart"/>
            <w:r w:rsidRPr="009E4E7E">
              <w:rPr>
                <w:rFonts w:ascii="Times New Roman" w:eastAsia="Times New Roman" w:hAnsi="Times New Roman" w:cs="Times New Roman"/>
                <w:color w:val="2D2D2D"/>
                <w:sz w:val="21"/>
                <w:szCs w:val="21"/>
                <w:lang w:eastAsia="ru-RU"/>
              </w:rPr>
              <w:t>коммуникацион-ные</w:t>
            </w:r>
            <w:proofErr w:type="spellEnd"/>
            <w:proofErr w:type="gramEnd"/>
            <w:r w:rsidRPr="009E4E7E">
              <w:rPr>
                <w:rFonts w:ascii="Times New Roman" w:eastAsia="Times New Roman" w:hAnsi="Times New Roman" w:cs="Times New Roman"/>
                <w:color w:val="2D2D2D"/>
                <w:sz w:val="21"/>
                <w:szCs w:val="21"/>
                <w:lang w:eastAsia="ru-RU"/>
              </w:rPr>
              <w:t xml:space="preserve"> тоннели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r>
      <w:tr w:rsidR="009E4E7E" w:rsidRPr="009E4E7E" w:rsidTr="009E4E7E">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Наружные </w:t>
            </w:r>
            <w:proofErr w:type="spellStart"/>
            <w:r w:rsidRPr="009E4E7E">
              <w:rPr>
                <w:rFonts w:ascii="Times New Roman" w:eastAsia="Times New Roman" w:hAnsi="Times New Roman" w:cs="Times New Roman"/>
                <w:color w:val="2D2D2D"/>
                <w:sz w:val="21"/>
                <w:szCs w:val="21"/>
                <w:lang w:eastAsia="ru-RU"/>
              </w:rPr>
              <w:t>пневмомусоропроводы</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Относится только к расстояниям от силовых кабелей.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9E4E7E">
        <w:rPr>
          <w:rFonts w:ascii="Arial" w:eastAsia="Times New Roman" w:hAnsi="Arial" w:cs="Arial"/>
          <w:color w:val="2D2D2D"/>
          <w:spacing w:val="2"/>
          <w:sz w:val="21"/>
          <w:szCs w:val="21"/>
          <w:lang w:eastAsia="ru-RU"/>
        </w:rPr>
        <w:t>зоны возможного нарушения прочности грунтов оснований</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2. Расстояния от тепловых сетей при </w:t>
      </w:r>
      <w:proofErr w:type="spellStart"/>
      <w:r w:rsidRPr="009E4E7E">
        <w:rPr>
          <w:rFonts w:ascii="Arial" w:eastAsia="Times New Roman" w:hAnsi="Arial" w:cs="Arial"/>
          <w:color w:val="2D2D2D"/>
          <w:spacing w:val="2"/>
          <w:sz w:val="21"/>
          <w:szCs w:val="21"/>
          <w:lang w:eastAsia="ru-RU"/>
        </w:rPr>
        <w:t>бесканальной</w:t>
      </w:r>
      <w:proofErr w:type="spellEnd"/>
      <w:r w:rsidRPr="009E4E7E">
        <w:rPr>
          <w:rFonts w:ascii="Arial" w:eastAsia="Times New Roman" w:hAnsi="Arial" w:cs="Arial"/>
          <w:color w:val="2D2D2D"/>
          <w:spacing w:val="2"/>
          <w:sz w:val="21"/>
          <w:szCs w:val="21"/>
          <w:lang w:eastAsia="ru-RU"/>
        </w:rPr>
        <w:t xml:space="preserve"> прокладке до зданий и сооружений следует принимать по таблице Б.3 СНиП 41-02-2003.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 Расстояния от силовых кабелей напряжением 110-220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до фундаментов ограждений предприятий, эстакад, опор контактной сети и линий связи следует принимать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4. В орошаемых районах при </w:t>
      </w:r>
      <w:proofErr w:type="spellStart"/>
      <w:r w:rsidRPr="009E4E7E">
        <w:rPr>
          <w:rFonts w:ascii="Arial" w:eastAsia="Times New Roman" w:hAnsi="Arial" w:cs="Arial"/>
          <w:color w:val="2D2D2D"/>
          <w:spacing w:val="2"/>
          <w:sz w:val="21"/>
          <w:szCs w:val="21"/>
          <w:lang w:eastAsia="ru-RU"/>
        </w:rPr>
        <w:t>непросадочных</w:t>
      </w:r>
      <w:proofErr w:type="spellEnd"/>
      <w:r w:rsidRPr="009E4E7E">
        <w:rPr>
          <w:rFonts w:ascii="Arial" w:eastAsia="Times New Roman" w:hAnsi="Arial" w:cs="Arial"/>
          <w:color w:val="2D2D2D"/>
          <w:spacing w:val="2"/>
          <w:sz w:val="21"/>
          <w:szCs w:val="21"/>
          <w:lang w:eastAsia="ru-RU"/>
        </w:rPr>
        <w:t xml:space="preserve"> грунтах расстояние от подземных инженерных сетей до оросительных каналов следует принимать (до бровки каналов), </w:t>
      </w:r>
      <w:proofErr w:type="gramStart"/>
      <w:r w:rsidRPr="009E4E7E">
        <w:rPr>
          <w:rFonts w:ascii="Arial" w:eastAsia="Times New Roman" w:hAnsi="Arial" w:cs="Arial"/>
          <w:color w:val="2D2D2D"/>
          <w:spacing w:val="2"/>
          <w:sz w:val="21"/>
          <w:szCs w:val="21"/>
          <w:lang w:eastAsia="ru-RU"/>
        </w:rPr>
        <w:t>м</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 от газопровода низкого и среднего давления, а также от водопроводов, канализации, водостоков и трубопроводов горючих жидкостей;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 от газопроводов высокого давления до 0,6 МПа, теплопроводов, хозяйственно-бытовой и дождевой канализации;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1,5 - от силовых кабелей и кабелей связи.</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62</w:t>
      </w:r>
    </w:p>
    <w:tbl>
      <w:tblPr>
        <w:tblW w:w="0" w:type="auto"/>
        <w:tblCellMar>
          <w:left w:w="0" w:type="dxa"/>
          <w:right w:w="0" w:type="dxa"/>
        </w:tblCellMar>
        <w:tblLook w:val="04A0" w:firstRow="1" w:lastRow="0" w:firstColumn="1" w:lastColumn="0" w:noHBand="0" w:noVBand="1"/>
      </w:tblPr>
      <w:tblGrid>
        <w:gridCol w:w="949"/>
        <w:gridCol w:w="668"/>
        <w:gridCol w:w="647"/>
        <w:gridCol w:w="817"/>
        <w:gridCol w:w="622"/>
        <w:gridCol w:w="663"/>
        <w:gridCol w:w="422"/>
        <w:gridCol w:w="421"/>
        <w:gridCol w:w="678"/>
        <w:gridCol w:w="622"/>
        <w:gridCol w:w="694"/>
        <w:gridCol w:w="731"/>
        <w:gridCol w:w="701"/>
        <w:gridCol w:w="720"/>
      </w:tblGrid>
      <w:tr w:rsidR="009E4E7E" w:rsidRPr="009E4E7E" w:rsidTr="009E4E7E">
        <w:trPr>
          <w:trHeight w:val="15"/>
        </w:trPr>
        <w:tc>
          <w:tcPr>
            <w:tcW w:w="277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10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92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10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10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84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95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Инженерные сети</w:t>
            </w:r>
          </w:p>
        </w:tc>
        <w:tc>
          <w:tcPr>
            <w:tcW w:w="19774"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Расстояние, м, по горизонтали (в свету) </w:t>
            </w:r>
            <w:proofErr w:type="gramStart"/>
            <w:r w:rsidRPr="009E4E7E">
              <w:rPr>
                <w:rFonts w:ascii="Times New Roman" w:eastAsia="Times New Roman" w:hAnsi="Times New Roman" w:cs="Times New Roman"/>
                <w:color w:val="2D2D2D"/>
                <w:sz w:val="21"/>
                <w:szCs w:val="21"/>
                <w:lang w:eastAsia="ru-RU"/>
              </w:rPr>
              <w:t>до</w:t>
            </w:r>
            <w:proofErr w:type="gramEnd"/>
          </w:p>
        </w:tc>
      </w:tr>
      <w:tr w:rsidR="009E4E7E" w:rsidRPr="009E4E7E" w:rsidTr="009E4E7E">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9E4E7E">
              <w:rPr>
                <w:rFonts w:ascii="Times New Roman" w:eastAsia="Times New Roman" w:hAnsi="Times New Roman" w:cs="Times New Roman"/>
                <w:color w:val="2D2D2D"/>
                <w:sz w:val="21"/>
                <w:szCs w:val="21"/>
                <w:lang w:eastAsia="ru-RU"/>
              </w:rPr>
              <w:t>водопро</w:t>
            </w:r>
            <w:proofErr w:type="spellEnd"/>
            <w:r w:rsidRPr="009E4E7E">
              <w:rPr>
                <w:rFonts w:ascii="Times New Roman" w:eastAsia="Times New Roman" w:hAnsi="Times New Roman" w:cs="Times New Roman"/>
                <w:color w:val="2D2D2D"/>
                <w:sz w:val="21"/>
                <w:szCs w:val="21"/>
                <w:lang w:eastAsia="ru-RU"/>
              </w:rPr>
              <w:t>-вода</w:t>
            </w:r>
            <w:proofErr w:type="gramEnd"/>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t>канали-</w:t>
            </w:r>
            <w:proofErr w:type="spellStart"/>
            <w:r w:rsidRPr="009E4E7E">
              <w:rPr>
                <w:rFonts w:ascii="Times New Roman" w:eastAsia="Times New Roman" w:hAnsi="Times New Roman" w:cs="Times New Roman"/>
                <w:color w:val="2D2D2D"/>
                <w:sz w:val="21"/>
                <w:szCs w:val="21"/>
                <w:lang w:eastAsia="ru-RU"/>
              </w:rPr>
              <w:t>зации</w:t>
            </w:r>
            <w:proofErr w:type="spellEnd"/>
            <w:proofErr w:type="gramEnd"/>
            <w:r w:rsidRPr="009E4E7E">
              <w:rPr>
                <w:rFonts w:ascii="Times New Roman" w:eastAsia="Times New Roman" w:hAnsi="Times New Roman" w:cs="Times New Roman"/>
                <w:color w:val="2D2D2D"/>
                <w:sz w:val="21"/>
                <w:szCs w:val="21"/>
                <w:lang w:eastAsia="ru-RU"/>
              </w:rPr>
              <w:t xml:space="preserve"> бытовой</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дренажа и дождевой канализации</w:t>
            </w:r>
          </w:p>
        </w:tc>
        <w:tc>
          <w:tcPr>
            <w:tcW w:w="443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газопроводов давления, МПа (кгс/см</w:t>
            </w:r>
            <w:proofErr w:type="gramStart"/>
            <w:r w:rsidRPr="009E4E7E">
              <w:rPr>
                <w:rFonts w:ascii="Times New Roman" w:eastAsia="Times New Roman" w:hAnsi="Times New Roman" w:cs="Times New Roman"/>
                <w:color w:val="2D2D2D"/>
                <w:sz w:val="21"/>
                <w:szCs w:val="21"/>
                <w:lang w:eastAsia="ru-RU"/>
              </w:rPr>
              <w:t>2</w:t>
            </w:r>
            <w:proofErr w:type="gramEnd"/>
            <w:r w:rsidRPr="009E4E7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кабелей силовых всех </w:t>
            </w:r>
            <w:proofErr w:type="spellStart"/>
            <w:proofErr w:type="gramStart"/>
            <w:r w:rsidRPr="009E4E7E">
              <w:rPr>
                <w:rFonts w:ascii="Times New Roman" w:eastAsia="Times New Roman" w:hAnsi="Times New Roman" w:cs="Times New Roman"/>
                <w:color w:val="2D2D2D"/>
                <w:sz w:val="21"/>
                <w:szCs w:val="21"/>
                <w:lang w:eastAsia="ru-RU"/>
              </w:rPr>
              <w:t>напряже-ний</w:t>
            </w:r>
            <w:proofErr w:type="spellEnd"/>
            <w:proofErr w:type="gramEnd"/>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кабелей</w:t>
            </w:r>
            <w:r w:rsidRPr="009E4E7E">
              <w:rPr>
                <w:rFonts w:ascii="Times New Roman" w:eastAsia="Times New Roman" w:hAnsi="Times New Roman" w:cs="Times New Roman"/>
                <w:color w:val="2D2D2D"/>
                <w:sz w:val="21"/>
                <w:szCs w:val="21"/>
                <w:lang w:eastAsia="ru-RU"/>
              </w:rPr>
              <w:br/>
              <w:t> связи</w:t>
            </w:r>
          </w:p>
        </w:tc>
        <w:tc>
          <w:tcPr>
            <w:tcW w:w="31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тепловых сетей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каналов,</w:t>
            </w:r>
            <w:r w:rsidRPr="009E4E7E">
              <w:rPr>
                <w:rFonts w:ascii="Times New Roman" w:eastAsia="Times New Roman" w:hAnsi="Times New Roman" w:cs="Times New Roman"/>
                <w:color w:val="2D2D2D"/>
                <w:sz w:val="21"/>
                <w:szCs w:val="21"/>
                <w:lang w:eastAsia="ru-RU"/>
              </w:rPr>
              <w:br/>
              <w:t> тоннелей</w:t>
            </w:r>
          </w:p>
        </w:tc>
        <w:tc>
          <w:tcPr>
            <w:tcW w:w="295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наружных</w:t>
            </w:r>
            <w:r w:rsidRPr="009E4E7E">
              <w:rPr>
                <w:rFonts w:ascii="Times New Roman" w:eastAsia="Times New Roman" w:hAnsi="Times New Roman" w:cs="Times New Roman"/>
                <w:color w:val="2D2D2D"/>
                <w:sz w:val="21"/>
                <w:szCs w:val="21"/>
                <w:lang w:eastAsia="ru-RU"/>
              </w:rPr>
              <w:br/>
              <w:t> </w:t>
            </w:r>
            <w:proofErr w:type="spellStart"/>
            <w:r w:rsidRPr="009E4E7E">
              <w:rPr>
                <w:rFonts w:ascii="Times New Roman" w:eastAsia="Times New Roman" w:hAnsi="Times New Roman" w:cs="Times New Roman"/>
                <w:color w:val="2D2D2D"/>
                <w:sz w:val="21"/>
                <w:szCs w:val="21"/>
                <w:lang w:eastAsia="ru-RU"/>
              </w:rPr>
              <w:t>пневмо</w:t>
            </w:r>
            <w:proofErr w:type="spellEnd"/>
            <w:r w:rsidRPr="009E4E7E">
              <w:rPr>
                <w:rFonts w:ascii="Times New Roman" w:eastAsia="Times New Roman" w:hAnsi="Times New Roman" w:cs="Times New Roman"/>
                <w:color w:val="2D2D2D"/>
                <w:sz w:val="21"/>
                <w:szCs w:val="21"/>
                <w:lang w:eastAsia="ru-RU"/>
              </w:rPr>
              <w:t>-</w:t>
            </w:r>
            <w:proofErr w:type="spellStart"/>
            <w:r w:rsidRPr="009E4E7E">
              <w:rPr>
                <w:rFonts w:ascii="Times New Roman" w:eastAsia="Times New Roman" w:hAnsi="Times New Roman" w:cs="Times New Roman"/>
                <w:color w:val="2D2D2D"/>
                <w:sz w:val="21"/>
                <w:szCs w:val="21"/>
                <w:lang w:eastAsia="ru-RU"/>
              </w:rPr>
              <w:t>мусоро</w:t>
            </w:r>
            <w:proofErr w:type="spellEnd"/>
            <w:r w:rsidRPr="009E4E7E">
              <w:rPr>
                <w:rFonts w:ascii="Times New Roman" w:eastAsia="Times New Roman" w:hAnsi="Times New Roman" w:cs="Times New Roman"/>
                <w:color w:val="2D2D2D"/>
                <w:sz w:val="21"/>
                <w:szCs w:val="21"/>
                <w:lang w:eastAsia="ru-RU"/>
              </w:rPr>
              <w:t>-проводов</w:t>
            </w:r>
          </w:p>
        </w:tc>
      </w:tr>
      <w:tr w:rsidR="009E4E7E" w:rsidRPr="009E4E7E" w:rsidTr="009E4E7E">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низког</w:t>
            </w:r>
            <w:r w:rsidRPr="009E4E7E">
              <w:rPr>
                <w:rFonts w:ascii="Times New Roman" w:eastAsia="Times New Roman" w:hAnsi="Times New Roman" w:cs="Times New Roman"/>
                <w:color w:val="2D2D2D"/>
                <w:sz w:val="21"/>
                <w:szCs w:val="21"/>
                <w:lang w:eastAsia="ru-RU"/>
              </w:rPr>
              <w:lastRenderedPageBreak/>
              <w:t>о</w:t>
            </w:r>
            <w:r w:rsidRPr="009E4E7E">
              <w:rPr>
                <w:rFonts w:ascii="Times New Roman" w:eastAsia="Times New Roman" w:hAnsi="Times New Roman" w:cs="Times New Roman"/>
                <w:color w:val="2D2D2D"/>
                <w:sz w:val="21"/>
                <w:szCs w:val="21"/>
                <w:lang w:eastAsia="ru-RU"/>
              </w:rPr>
              <w:br/>
              <w:t> до 0,005</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средне</w:t>
            </w:r>
            <w:r w:rsidRPr="009E4E7E">
              <w:rPr>
                <w:rFonts w:ascii="Times New Roman" w:eastAsia="Times New Roman" w:hAnsi="Times New Roman" w:cs="Times New Roman"/>
                <w:color w:val="2D2D2D"/>
                <w:sz w:val="21"/>
                <w:szCs w:val="21"/>
                <w:lang w:eastAsia="ru-RU"/>
              </w:rPr>
              <w:lastRenderedPageBreak/>
              <w:t>го св. 0,005 до 0,3</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высокого</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наружн</w:t>
            </w:r>
            <w:r w:rsidRPr="009E4E7E">
              <w:rPr>
                <w:rFonts w:ascii="Times New Roman" w:eastAsia="Times New Roman" w:hAnsi="Times New Roman" w:cs="Times New Roman"/>
                <w:color w:val="2D2D2D"/>
                <w:sz w:val="21"/>
                <w:szCs w:val="21"/>
                <w:lang w:eastAsia="ru-RU"/>
              </w:rPr>
              <w:lastRenderedPageBreak/>
              <w:t>ая</w:t>
            </w:r>
            <w:r w:rsidRPr="009E4E7E">
              <w:rPr>
                <w:rFonts w:ascii="Times New Roman" w:eastAsia="Times New Roman" w:hAnsi="Times New Roman" w:cs="Times New Roman"/>
                <w:color w:val="2D2D2D"/>
                <w:sz w:val="21"/>
                <w:szCs w:val="21"/>
                <w:lang w:eastAsia="ru-RU"/>
              </w:rPr>
              <w:br/>
              <w:t> стенка канала, тоннеля</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оболочка</w:t>
            </w:r>
            <w:r w:rsidRPr="009E4E7E">
              <w:rPr>
                <w:rFonts w:ascii="Times New Roman" w:eastAsia="Times New Roman" w:hAnsi="Times New Roman" w:cs="Times New Roman"/>
                <w:color w:val="2D2D2D"/>
                <w:sz w:val="21"/>
                <w:szCs w:val="21"/>
                <w:lang w:eastAsia="ru-RU"/>
              </w:rPr>
              <w:br/>
            </w:r>
            <w:r w:rsidRPr="009E4E7E">
              <w:rPr>
                <w:rFonts w:ascii="Times New Roman" w:eastAsia="Times New Roman" w:hAnsi="Times New Roman" w:cs="Times New Roman"/>
                <w:color w:val="2D2D2D"/>
                <w:sz w:val="21"/>
                <w:szCs w:val="21"/>
                <w:lang w:eastAsia="ru-RU"/>
              </w:rPr>
              <w:lastRenderedPageBreak/>
              <w:t> </w:t>
            </w:r>
            <w:proofErr w:type="spellStart"/>
            <w:r w:rsidRPr="009E4E7E">
              <w:rPr>
                <w:rFonts w:ascii="Times New Roman" w:eastAsia="Times New Roman" w:hAnsi="Times New Roman" w:cs="Times New Roman"/>
                <w:color w:val="2D2D2D"/>
                <w:sz w:val="21"/>
                <w:szCs w:val="21"/>
                <w:lang w:eastAsia="ru-RU"/>
              </w:rPr>
              <w:t>бескана-льной</w:t>
            </w:r>
            <w:proofErr w:type="spellEnd"/>
            <w:r w:rsidRPr="009E4E7E">
              <w:rPr>
                <w:rFonts w:ascii="Times New Roman" w:eastAsia="Times New Roman" w:hAnsi="Times New Roman" w:cs="Times New Roman"/>
                <w:color w:val="2D2D2D"/>
                <w:sz w:val="21"/>
                <w:szCs w:val="21"/>
                <w:lang w:eastAsia="ru-RU"/>
              </w:rPr>
              <w:t xml:space="preserve"> прокладки</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957"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 0,3</w:t>
            </w:r>
            <w:r w:rsidRPr="009E4E7E">
              <w:rPr>
                <w:rFonts w:ascii="Times New Roman" w:eastAsia="Times New Roman" w:hAnsi="Times New Roman" w:cs="Times New Roman"/>
                <w:color w:val="2D2D2D"/>
                <w:sz w:val="21"/>
                <w:szCs w:val="21"/>
                <w:lang w:eastAsia="ru-RU"/>
              </w:rPr>
              <w:br/>
              <w:t> до 0,6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 0,6</w:t>
            </w:r>
            <w:r w:rsidRPr="009E4E7E">
              <w:rPr>
                <w:rFonts w:ascii="Times New Roman" w:eastAsia="Times New Roman" w:hAnsi="Times New Roman" w:cs="Times New Roman"/>
                <w:color w:val="2D2D2D"/>
                <w:sz w:val="21"/>
                <w:szCs w:val="21"/>
                <w:lang w:eastAsia="ru-RU"/>
              </w:rPr>
              <w:br/>
              <w:t> до 1,2</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95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13</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14</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Водопровод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см.</w:t>
            </w:r>
            <w:r w:rsidRPr="009E4E7E">
              <w:rPr>
                <w:rFonts w:ascii="Times New Roman" w:eastAsia="Times New Roman" w:hAnsi="Times New Roman" w:cs="Times New Roman"/>
                <w:color w:val="2D2D2D"/>
                <w:sz w:val="21"/>
                <w:szCs w:val="21"/>
                <w:lang w:eastAsia="ru-RU"/>
              </w:rPr>
              <w:br/>
              <w:t> прим 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Канализация бытовая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см.</w:t>
            </w:r>
            <w:r w:rsidRPr="009E4E7E">
              <w:rPr>
                <w:rFonts w:ascii="Times New Roman" w:eastAsia="Times New Roman" w:hAnsi="Times New Roman" w:cs="Times New Roman"/>
                <w:color w:val="2D2D2D"/>
                <w:sz w:val="21"/>
                <w:szCs w:val="21"/>
                <w:lang w:eastAsia="ru-RU"/>
              </w:rPr>
              <w:br/>
              <w:t> прим 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Дождевая канализация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Газопроводы давления, МПа: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низкого до 0,005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среднего свыше 0,005 </w:t>
            </w:r>
            <w:r w:rsidRPr="009E4E7E">
              <w:rPr>
                <w:rFonts w:ascii="Times New Roman" w:eastAsia="Times New Roman" w:hAnsi="Times New Roman" w:cs="Times New Roman"/>
                <w:color w:val="2D2D2D"/>
                <w:sz w:val="21"/>
                <w:szCs w:val="21"/>
                <w:lang w:eastAsia="ru-RU"/>
              </w:rPr>
              <w:lastRenderedPageBreak/>
              <w:t>до 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высокого: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0,3 до 0,6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0,6 до 1,2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Кабели силовые всех напряжений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0,1-0,5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Кабели связи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Тепловые сети: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13</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14</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от наружной стенки канала, тоннеля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от оболочки </w:t>
            </w:r>
            <w:proofErr w:type="spellStart"/>
            <w:r w:rsidRPr="009E4E7E">
              <w:rPr>
                <w:rFonts w:ascii="Times New Roman" w:eastAsia="Times New Roman" w:hAnsi="Times New Roman" w:cs="Times New Roman"/>
                <w:color w:val="2D2D2D"/>
                <w:sz w:val="21"/>
                <w:szCs w:val="21"/>
                <w:lang w:eastAsia="ru-RU"/>
              </w:rPr>
              <w:t>беска-нальной</w:t>
            </w:r>
            <w:proofErr w:type="spellEnd"/>
            <w:r w:rsidRPr="009E4E7E">
              <w:rPr>
                <w:rFonts w:ascii="Times New Roman" w:eastAsia="Times New Roman" w:hAnsi="Times New Roman" w:cs="Times New Roman"/>
                <w:color w:val="2D2D2D"/>
                <w:sz w:val="21"/>
                <w:szCs w:val="21"/>
                <w:lang w:eastAsia="ru-RU"/>
              </w:rPr>
              <w:t xml:space="preserve"> прокладки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Каналы, тоннели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Наружные </w:t>
            </w:r>
            <w:proofErr w:type="spellStart"/>
            <w:r w:rsidRPr="009E4E7E">
              <w:rPr>
                <w:rFonts w:ascii="Times New Roman" w:eastAsia="Times New Roman" w:hAnsi="Times New Roman" w:cs="Times New Roman"/>
                <w:color w:val="2D2D2D"/>
                <w:sz w:val="21"/>
                <w:szCs w:val="21"/>
                <w:lang w:eastAsia="ru-RU"/>
              </w:rPr>
              <w:t>пневмо</w:t>
            </w:r>
            <w:proofErr w:type="spellEnd"/>
            <w:r w:rsidRPr="009E4E7E">
              <w:rPr>
                <w:rFonts w:ascii="Times New Roman" w:eastAsia="Times New Roman" w:hAnsi="Times New Roman" w:cs="Times New Roman"/>
                <w:color w:val="2D2D2D"/>
                <w:sz w:val="21"/>
                <w:szCs w:val="21"/>
                <w:lang w:eastAsia="ru-RU"/>
              </w:rPr>
              <w:t>-</w:t>
            </w:r>
            <w:r w:rsidRPr="009E4E7E">
              <w:rPr>
                <w:rFonts w:ascii="Times New Roman" w:eastAsia="Times New Roman" w:hAnsi="Times New Roman" w:cs="Times New Roman"/>
                <w:color w:val="2D2D2D"/>
                <w:sz w:val="21"/>
                <w:szCs w:val="21"/>
                <w:lang w:eastAsia="ru-RU"/>
              </w:rPr>
              <w:lastRenderedPageBreak/>
              <w:t>мусоропроводы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Допускается уменьшать указанные расстояния до 0,5 м при соблюдении требований раздела 2.3 ПУЭ.</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1. Расстояние от бытовой канализации до хозяйственно-питьевого водопровода следует принимать, </w:t>
      </w:r>
      <w:proofErr w:type="gramStart"/>
      <w:r w:rsidRPr="009E4E7E">
        <w:rPr>
          <w:rFonts w:ascii="Arial" w:eastAsia="Times New Roman" w:hAnsi="Arial" w:cs="Arial"/>
          <w:color w:val="2D2D2D"/>
          <w:spacing w:val="2"/>
          <w:sz w:val="21"/>
          <w:szCs w:val="21"/>
          <w:lang w:eastAsia="ru-RU"/>
        </w:rPr>
        <w:t>м</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 водопровода из железобетонных и асбестоцементных труб - 5;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 водопровода из чугунных труб диаметром: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 200 мм - 1,5;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свыше 200 мм - 3;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до водопровода из пластмассовых труб - 1,5.</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 В таблице 62 указаны расстояния до стальных газопроводов. Размещение газопроводов из неметаллических труб следует предусматривать согласно СНиП 42-01-02.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4. Для специальных грунтов расстояние следует корректировать в соответствии с разделами СНиП 2.04.02-84*, СНиП 2.04.03-85*, СНиП 41-02-2003.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3.4.10.19. При пересечении инженерных сетей между собой расстояния по вертикали (в свету) следует принимать, не менее:</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прокладке кабельной линии параллельно высоковольтной линии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110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 выше от кабеля до крайнего провода - 10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В условиях реконструкции расстояние от кабельных линий до подземных частей и заземлителей отдельных опор </w:t>
      </w:r>
      <w:proofErr w:type="gramStart"/>
      <w:r w:rsidRPr="009E4E7E">
        <w:rPr>
          <w:rFonts w:ascii="Arial" w:eastAsia="Times New Roman" w:hAnsi="Arial" w:cs="Arial"/>
          <w:color w:val="2D2D2D"/>
          <w:spacing w:val="2"/>
          <w:sz w:val="21"/>
          <w:szCs w:val="21"/>
          <w:lang w:eastAsia="ru-RU"/>
        </w:rPr>
        <w:t>ВЛ</w:t>
      </w:r>
      <w:proofErr w:type="gramEnd"/>
      <w:r w:rsidRPr="009E4E7E">
        <w:rPr>
          <w:rFonts w:ascii="Arial" w:eastAsia="Times New Roman" w:hAnsi="Arial" w:cs="Arial"/>
          <w:color w:val="2D2D2D"/>
          <w:spacing w:val="2"/>
          <w:sz w:val="21"/>
          <w:szCs w:val="21"/>
          <w:lang w:eastAsia="ru-RU"/>
        </w:rPr>
        <w:t xml:space="preserve"> напряжением выше 1000 В допускается принимать не менее 2 м, при этом расстояний по горизонтали (в свету) до крайнего провода ВЛ не нормируется;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между трубопроводами или </w:t>
      </w:r>
      <w:proofErr w:type="spellStart"/>
      <w:r w:rsidRPr="009E4E7E">
        <w:rPr>
          <w:rFonts w:ascii="Arial" w:eastAsia="Times New Roman" w:hAnsi="Arial" w:cs="Arial"/>
          <w:color w:val="2D2D2D"/>
          <w:spacing w:val="2"/>
          <w:sz w:val="21"/>
          <w:szCs w:val="21"/>
          <w:lang w:eastAsia="ru-RU"/>
        </w:rPr>
        <w:t>электрокабелями</w:t>
      </w:r>
      <w:proofErr w:type="spellEnd"/>
      <w:r w:rsidRPr="009E4E7E">
        <w:rPr>
          <w:rFonts w:ascii="Arial" w:eastAsia="Times New Roman" w:hAnsi="Arial" w:cs="Arial"/>
          <w:color w:val="2D2D2D"/>
          <w:spacing w:val="2"/>
          <w:sz w:val="21"/>
          <w:szCs w:val="21"/>
          <w:lang w:eastAsia="ru-RU"/>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9E4E7E">
        <w:rPr>
          <w:rFonts w:ascii="Arial" w:eastAsia="Times New Roman" w:hAnsi="Arial" w:cs="Arial"/>
          <w:color w:val="2D2D2D"/>
          <w:spacing w:val="2"/>
          <w:sz w:val="21"/>
          <w:szCs w:val="21"/>
          <w:lang w:eastAsia="ru-RU"/>
        </w:rPr>
        <w:t>электрокабеля</w:t>
      </w:r>
      <w:proofErr w:type="spellEnd"/>
      <w:r w:rsidRPr="009E4E7E">
        <w:rPr>
          <w:rFonts w:ascii="Arial" w:eastAsia="Times New Roman" w:hAnsi="Arial" w:cs="Arial"/>
          <w:color w:val="2D2D2D"/>
          <w:spacing w:val="2"/>
          <w:sz w:val="21"/>
          <w:szCs w:val="21"/>
          <w:lang w:eastAsia="ru-RU"/>
        </w:rPr>
        <w:t>, - по расчету на прочность сети, но не менее 0,6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между трубопроводами и силовыми кабелями напряжением до 35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и кабелями связи - 0,5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между трубопроводами и силовыми кабелями напряжением 110-220 </w:t>
      </w:r>
      <w:proofErr w:type="spellStart"/>
      <w:r w:rsidRPr="009E4E7E">
        <w:rPr>
          <w:rFonts w:ascii="Arial" w:eastAsia="Times New Roman" w:hAnsi="Arial" w:cs="Arial"/>
          <w:color w:val="2D2D2D"/>
          <w:spacing w:val="2"/>
          <w:sz w:val="21"/>
          <w:szCs w:val="21"/>
          <w:lang w:eastAsia="ru-RU"/>
        </w:rPr>
        <w:t>кВ</w:t>
      </w:r>
      <w:proofErr w:type="spellEnd"/>
      <w:r w:rsidRPr="009E4E7E">
        <w:rPr>
          <w:rFonts w:ascii="Arial" w:eastAsia="Times New Roman" w:hAnsi="Arial" w:cs="Arial"/>
          <w:color w:val="2D2D2D"/>
          <w:spacing w:val="2"/>
          <w:sz w:val="21"/>
          <w:szCs w:val="21"/>
          <w:lang w:eastAsia="ru-RU"/>
        </w:rPr>
        <w:t xml:space="preserve"> - 1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между трубопроводами и кабелями связи при прокладке в коллекторах - 0,1 м, при этом кабели связи должны располагаться выше трубопроводов;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- 0,2 м;</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трубопроводы, транспортирующие воду питьевого качества, следует размещать выше канализационных или трубопроводов, транспортирующих ядовитые и </w:t>
      </w:r>
      <w:proofErr w:type="spellStart"/>
      <w:r w:rsidRPr="009E4E7E">
        <w:rPr>
          <w:rFonts w:ascii="Arial" w:eastAsia="Times New Roman" w:hAnsi="Arial" w:cs="Arial"/>
          <w:color w:val="2D2D2D"/>
          <w:spacing w:val="2"/>
          <w:sz w:val="21"/>
          <w:szCs w:val="21"/>
          <w:lang w:eastAsia="ru-RU"/>
        </w:rPr>
        <w:t>дурнопахнущие</w:t>
      </w:r>
      <w:proofErr w:type="spellEnd"/>
      <w:r w:rsidRPr="009E4E7E">
        <w:rPr>
          <w:rFonts w:ascii="Arial" w:eastAsia="Times New Roman" w:hAnsi="Arial" w:cs="Arial"/>
          <w:color w:val="2D2D2D"/>
          <w:spacing w:val="2"/>
          <w:sz w:val="21"/>
          <w:szCs w:val="21"/>
          <w:lang w:eastAsia="ru-RU"/>
        </w:rPr>
        <w:t xml:space="preserve"> жидкости, на 0,4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при </w:t>
      </w:r>
      <w:proofErr w:type="spellStart"/>
      <w:r w:rsidRPr="009E4E7E">
        <w:rPr>
          <w:rFonts w:ascii="Arial" w:eastAsia="Times New Roman" w:hAnsi="Arial" w:cs="Arial"/>
          <w:color w:val="2D2D2D"/>
          <w:spacing w:val="2"/>
          <w:sz w:val="21"/>
          <w:szCs w:val="21"/>
          <w:lang w:eastAsia="ru-RU"/>
        </w:rPr>
        <w:t>бесканальной</w:t>
      </w:r>
      <w:proofErr w:type="spellEnd"/>
      <w:r w:rsidRPr="009E4E7E">
        <w:rPr>
          <w:rFonts w:ascii="Arial" w:eastAsia="Times New Roman" w:hAnsi="Arial" w:cs="Arial"/>
          <w:color w:val="2D2D2D"/>
          <w:spacing w:val="2"/>
          <w:sz w:val="21"/>
          <w:szCs w:val="21"/>
          <w:lang w:eastAsia="ru-RU"/>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3.4.10.21. Противопожарные расстояния от складов сжиженных углеводородных газов, резервуарных установок сжиженных углеводородных газов следует принимать в соответствии с требованиями </w:t>
      </w:r>
      <w:hyperlink r:id="rId27" w:history="1">
        <w:r w:rsidRPr="009E4E7E">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3.4.10.22.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3.4.10.23.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 xml:space="preserve">3.4.10.24. 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9E4E7E">
        <w:rPr>
          <w:rFonts w:ascii="Arial" w:eastAsia="Times New Roman" w:hAnsi="Arial" w:cs="Arial"/>
          <w:color w:val="2D2D2D"/>
          <w:spacing w:val="2"/>
          <w:sz w:val="21"/>
          <w:szCs w:val="21"/>
          <w:lang w:eastAsia="ru-RU"/>
        </w:rPr>
        <w:t>размещена</w:t>
      </w:r>
      <w:proofErr w:type="gramEnd"/>
      <w:r w:rsidRPr="009E4E7E">
        <w:rPr>
          <w:rFonts w:ascii="Arial" w:eastAsia="Times New Roman" w:hAnsi="Arial" w:cs="Arial"/>
          <w:color w:val="2D2D2D"/>
          <w:spacing w:val="2"/>
          <w:sz w:val="21"/>
          <w:szCs w:val="21"/>
          <w:lang w:eastAsia="ru-RU"/>
        </w:rPr>
        <w:t xml:space="preserve"> ГНС, следует принимать в соответствии с требованиями СНиП 42-01-2002.</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3.4.10.25. Расстояние от инженерных сетей до деревьев и кустарников следует принимать по таблице 32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3.4.10.26. Размещение инженерных сетей на территориях, подверженных опасным метеорологическим, инженерно-геологическим и гидрологическим процессам, следует осуществлять в соответствии с требованиями СНиП II-7-81*, СНиП 22-02-2003, СНиП 2.01.09-91, а также с требованиями, изложенными в разделах "Водоснабжение", "Канализация", "Теплоснабжение", "Газоснабжение", "Электроснабжение" настоящих нормативов.</w:t>
      </w:r>
    </w:p>
    <w:p w:rsidR="009E4E7E" w:rsidRDefault="009E4E7E"/>
    <w:p w:rsidR="009E4E7E" w:rsidRPr="009E4E7E" w:rsidRDefault="009E4E7E" w:rsidP="009E4E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E4E7E">
        <w:rPr>
          <w:rFonts w:ascii="Arial" w:eastAsia="Times New Roman" w:hAnsi="Arial" w:cs="Arial"/>
          <w:color w:val="3C3C3C"/>
          <w:spacing w:val="2"/>
          <w:sz w:val="41"/>
          <w:szCs w:val="41"/>
          <w:lang w:eastAsia="ru-RU"/>
        </w:rPr>
        <w:t>Сеть улиц и дорог</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3.5.60. Улично-дорожная сеть поселений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9E4E7E">
        <w:rPr>
          <w:rFonts w:ascii="Arial" w:eastAsia="Times New Roman" w:hAnsi="Arial" w:cs="Arial"/>
          <w:color w:val="2D2D2D"/>
          <w:spacing w:val="2"/>
          <w:sz w:val="21"/>
          <w:szCs w:val="21"/>
          <w:lang w:eastAsia="ru-RU"/>
        </w:rPr>
        <w:t>шумозащитных</w:t>
      </w:r>
      <w:proofErr w:type="spellEnd"/>
      <w:r w:rsidRPr="009E4E7E">
        <w:rPr>
          <w:rFonts w:ascii="Arial" w:eastAsia="Times New Roman" w:hAnsi="Arial" w:cs="Arial"/>
          <w:color w:val="2D2D2D"/>
          <w:spacing w:val="2"/>
          <w:sz w:val="21"/>
          <w:szCs w:val="21"/>
          <w:lang w:eastAsia="ru-RU"/>
        </w:rPr>
        <w:t xml:space="preserve"> устройств, установки технических средств информации и организации движения.</w:t>
      </w:r>
    </w:p>
    <w:p w:rsidR="009E4E7E" w:rsidRPr="009E4E7E" w:rsidRDefault="009E4E7E" w:rsidP="00292B4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3.5.61.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w:t>
      </w:r>
    </w:p>
    <w:p w:rsidR="009E4E7E" w:rsidRPr="009E4E7E" w:rsidRDefault="00292B47"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t xml:space="preserve"> </w:t>
      </w:r>
      <w:r w:rsidR="009E4E7E" w:rsidRPr="009E4E7E">
        <w:rPr>
          <w:rFonts w:ascii="Arial" w:eastAsia="Times New Roman" w:hAnsi="Arial" w:cs="Arial"/>
          <w:color w:val="2D2D2D"/>
          <w:spacing w:val="2"/>
          <w:sz w:val="21"/>
          <w:szCs w:val="21"/>
          <w:lang w:eastAsia="ru-RU"/>
        </w:rPr>
        <w:t>Основные расчетные параметры уличной сети в пределах сельского населенного пункта и сельского поселения принимаются в соответствии с таблицей.</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Таблица </w:t>
      </w:r>
    </w:p>
    <w:tbl>
      <w:tblPr>
        <w:tblW w:w="0" w:type="auto"/>
        <w:tblCellMar>
          <w:left w:w="0" w:type="dxa"/>
          <w:right w:w="0" w:type="dxa"/>
        </w:tblCellMar>
        <w:tblLook w:val="04A0" w:firstRow="1" w:lastRow="0" w:firstColumn="1" w:lastColumn="0" w:noHBand="0" w:noVBand="1"/>
      </w:tblPr>
      <w:tblGrid>
        <w:gridCol w:w="1799"/>
        <w:gridCol w:w="2158"/>
        <w:gridCol w:w="1275"/>
        <w:gridCol w:w="1352"/>
        <w:gridCol w:w="1275"/>
        <w:gridCol w:w="1496"/>
      </w:tblGrid>
      <w:tr w:rsidR="009E4E7E" w:rsidRPr="009E4E7E" w:rsidTr="009E4E7E">
        <w:trPr>
          <w:trHeight w:val="15"/>
        </w:trPr>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4066"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Категория</w:t>
            </w:r>
            <w:r w:rsidRPr="009E4E7E">
              <w:rPr>
                <w:rFonts w:ascii="Times New Roman" w:eastAsia="Times New Roman" w:hAnsi="Times New Roman" w:cs="Times New Roman"/>
                <w:color w:val="2D2D2D"/>
                <w:sz w:val="21"/>
                <w:szCs w:val="21"/>
                <w:lang w:eastAsia="ru-RU"/>
              </w:rPr>
              <w:br/>
              <w:t> сельских улиц и дорог</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Основное назначение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Расчетная скорость движения, </w:t>
            </w:r>
            <w:proofErr w:type="gramStart"/>
            <w:r w:rsidRPr="009E4E7E">
              <w:rPr>
                <w:rFonts w:ascii="Times New Roman" w:eastAsia="Times New Roman" w:hAnsi="Times New Roman" w:cs="Times New Roman"/>
                <w:color w:val="2D2D2D"/>
                <w:sz w:val="21"/>
                <w:szCs w:val="21"/>
                <w:lang w:eastAsia="ru-RU"/>
              </w:rPr>
              <w:t>км</w:t>
            </w:r>
            <w:proofErr w:type="gramEnd"/>
            <w:r w:rsidRPr="009E4E7E">
              <w:rPr>
                <w:rFonts w:ascii="Times New Roman" w:eastAsia="Times New Roman" w:hAnsi="Times New Roman" w:cs="Times New Roman"/>
                <w:color w:val="2D2D2D"/>
                <w:sz w:val="21"/>
                <w:szCs w:val="21"/>
                <w:lang w:eastAsia="ru-RU"/>
              </w:rPr>
              <w:t>/ч</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Ширина</w:t>
            </w:r>
            <w:r w:rsidRPr="009E4E7E">
              <w:rPr>
                <w:rFonts w:ascii="Times New Roman" w:eastAsia="Times New Roman" w:hAnsi="Times New Roman" w:cs="Times New Roman"/>
                <w:color w:val="2D2D2D"/>
                <w:sz w:val="21"/>
                <w:szCs w:val="21"/>
                <w:lang w:eastAsia="ru-RU"/>
              </w:rPr>
              <w:br/>
              <w:t> полосы</w:t>
            </w:r>
            <w:r w:rsidRPr="009E4E7E">
              <w:rPr>
                <w:rFonts w:ascii="Times New Roman" w:eastAsia="Times New Roman" w:hAnsi="Times New Roman" w:cs="Times New Roman"/>
                <w:color w:val="2D2D2D"/>
                <w:sz w:val="21"/>
                <w:szCs w:val="21"/>
                <w:lang w:eastAsia="ru-RU"/>
              </w:rPr>
              <w:br/>
              <w:t xml:space="preserve"> движения, </w:t>
            </w:r>
            <w:proofErr w:type="gramStart"/>
            <w:r w:rsidRPr="009E4E7E">
              <w:rPr>
                <w:rFonts w:ascii="Times New Roman" w:eastAsia="Times New Roman" w:hAnsi="Times New Roman" w:cs="Times New Roman"/>
                <w:color w:val="2D2D2D"/>
                <w:sz w:val="21"/>
                <w:szCs w:val="21"/>
                <w:lang w:eastAsia="ru-RU"/>
              </w:rPr>
              <w:t>м</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Число</w:t>
            </w:r>
            <w:r w:rsidRPr="009E4E7E">
              <w:rPr>
                <w:rFonts w:ascii="Times New Roman" w:eastAsia="Times New Roman" w:hAnsi="Times New Roman" w:cs="Times New Roman"/>
                <w:color w:val="2D2D2D"/>
                <w:sz w:val="21"/>
                <w:szCs w:val="21"/>
                <w:lang w:eastAsia="ru-RU"/>
              </w:rPr>
              <w:br/>
              <w:t> полос</w:t>
            </w:r>
            <w:r w:rsidRPr="009E4E7E">
              <w:rPr>
                <w:rFonts w:ascii="Times New Roman" w:eastAsia="Times New Roman" w:hAnsi="Times New Roman" w:cs="Times New Roman"/>
                <w:color w:val="2D2D2D"/>
                <w:sz w:val="21"/>
                <w:szCs w:val="21"/>
                <w:lang w:eastAsia="ru-RU"/>
              </w:rPr>
              <w:br/>
              <w:t> движения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Ширина</w:t>
            </w:r>
            <w:r w:rsidRPr="009E4E7E">
              <w:rPr>
                <w:rFonts w:ascii="Times New Roman" w:eastAsia="Times New Roman" w:hAnsi="Times New Roman" w:cs="Times New Roman"/>
                <w:color w:val="2D2D2D"/>
                <w:sz w:val="21"/>
                <w:szCs w:val="21"/>
                <w:lang w:eastAsia="ru-RU"/>
              </w:rPr>
              <w:br/>
              <w:t> пешеходной части</w:t>
            </w:r>
            <w:r w:rsidRPr="009E4E7E">
              <w:rPr>
                <w:rFonts w:ascii="Times New Roman" w:eastAsia="Times New Roman" w:hAnsi="Times New Roman" w:cs="Times New Roman"/>
                <w:color w:val="2D2D2D"/>
                <w:sz w:val="21"/>
                <w:szCs w:val="21"/>
                <w:lang w:eastAsia="ru-RU"/>
              </w:rPr>
              <w:br/>
              <w:t xml:space="preserve"> тротуара,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Поселковая</w:t>
            </w:r>
            <w:r w:rsidRPr="009E4E7E">
              <w:rPr>
                <w:rFonts w:ascii="Times New Roman" w:eastAsia="Times New Roman" w:hAnsi="Times New Roman" w:cs="Times New Roman"/>
                <w:color w:val="2D2D2D"/>
                <w:sz w:val="21"/>
                <w:szCs w:val="21"/>
                <w:lang w:eastAsia="ru-RU"/>
              </w:rPr>
              <w:br/>
              <w:t> дорога</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Связь сельского поселения с внешними дорогами общей сети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Главная улица</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Связь жилых территорий с общественным центром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1,5-2,25</w:t>
            </w: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Улица в жилой</w:t>
            </w:r>
            <w:r w:rsidRPr="009E4E7E">
              <w:rPr>
                <w:rFonts w:ascii="Times New Roman" w:eastAsia="Times New Roman" w:hAnsi="Times New Roman" w:cs="Times New Roman"/>
                <w:color w:val="2D2D2D"/>
                <w:sz w:val="21"/>
                <w:szCs w:val="21"/>
                <w:lang w:eastAsia="ru-RU"/>
              </w:rPr>
              <w:br/>
              <w:t> застройке:</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основная</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Связь внутри жилых </w:t>
            </w:r>
            <w:r w:rsidRPr="009E4E7E">
              <w:rPr>
                <w:rFonts w:ascii="Times New Roman" w:eastAsia="Times New Roman" w:hAnsi="Times New Roman" w:cs="Times New Roman"/>
                <w:color w:val="2D2D2D"/>
                <w:sz w:val="21"/>
                <w:szCs w:val="21"/>
                <w:lang w:eastAsia="ru-RU"/>
              </w:rPr>
              <w:lastRenderedPageBreak/>
              <w:t>территорий и с главной улицей по направлениям с интенсивным движением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1,0-1,5</w:t>
            </w: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lastRenderedPageBreak/>
              <w:t>второстепенная</w:t>
            </w:r>
            <w:proofErr w:type="gramEnd"/>
            <w:r w:rsidRPr="009E4E7E">
              <w:rPr>
                <w:rFonts w:ascii="Times New Roman" w:eastAsia="Times New Roman" w:hAnsi="Times New Roman" w:cs="Times New Roman"/>
                <w:color w:val="2D2D2D"/>
                <w:sz w:val="21"/>
                <w:szCs w:val="21"/>
                <w:lang w:eastAsia="ru-RU"/>
              </w:rPr>
              <w:t xml:space="preserve"> (переулок)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Связь между основными жилыми улицами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проезд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Связь жилых домов, расположенных в глубине квартала, с улицей</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2,75-3,0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0-1,0</w:t>
            </w:r>
          </w:p>
        </w:tc>
      </w:tr>
      <w:tr w:rsidR="009E4E7E" w:rsidRPr="009E4E7E" w:rsidTr="009E4E7E">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Хозяйственный проезд,</w:t>
            </w:r>
            <w:r w:rsidRPr="009E4E7E">
              <w:rPr>
                <w:rFonts w:ascii="Times New Roman" w:eastAsia="Times New Roman" w:hAnsi="Times New Roman" w:cs="Times New Roman"/>
                <w:color w:val="2D2D2D"/>
                <w:sz w:val="21"/>
                <w:szCs w:val="21"/>
                <w:lang w:eastAsia="ru-RU"/>
              </w:rPr>
              <w:br/>
              <w:t> скотопрогон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Прогон личного скота и проезд грузового транспорта к приусадебным участкам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3.5.136.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угодий, занятых многолетними плодовыми насаждениями и виноградниками, или полей севооборота.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9E4E7E">
        <w:rPr>
          <w:rFonts w:ascii="Arial" w:eastAsia="Times New Roman" w:hAnsi="Arial" w:cs="Arial"/>
          <w:color w:val="2D2D2D"/>
          <w:spacing w:val="2"/>
          <w:sz w:val="21"/>
          <w:szCs w:val="21"/>
          <w:lang w:eastAsia="ru-RU"/>
        </w:rPr>
        <w:t>планировочного решения</w:t>
      </w:r>
      <w:proofErr w:type="gramEnd"/>
      <w:r w:rsidRPr="009E4E7E">
        <w:rPr>
          <w:rFonts w:ascii="Arial" w:eastAsia="Times New Roman" w:hAnsi="Arial" w:cs="Arial"/>
          <w:color w:val="2D2D2D"/>
          <w:spacing w:val="2"/>
          <w:sz w:val="21"/>
          <w:szCs w:val="21"/>
          <w:lang w:eastAsia="ru-RU"/>
        </w:rPr>
        <w:t xml:space="preserve"> застройки, как правило, 15-25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roofErr w:type="gramEnd"/>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второстепенных улицах и проездах с однополосным движением автотранспорта следует предусматривать разъездные площадки размером 7?15 м через каждые 200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Хозяйственные проезды допускается принимать совмещенными со скотопрогонами.</w:t>
      </w:r>
      <w:proofErr w:type="gramEnd"/>
      <w:r w:rsidRPr="009E4E7E">
        <w:rPr>
          <w:rFonts w:ascii="Arial" w:eastAsia="Times New Roman" w:hAnsi="Arial" w:cs="Arial"/>
          <w:color w:val="2D2D2D"/>
          <w:spacing w:val="2"/>
          <w:sz w:val="21"/>
          <w:szCs w:val="21"/>
          <w:lang w:eastAsia="ru-RU"/>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3.5.138. Внутрихозяйственные автомобильные дороги в сельскохозяйственных предприятиях и организациях (далее внутрихозяйственные дороги) в зависимости от их назначения и расчетного объема грузовых перевозок следует подразделять на категории согласно таблице 83.</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83</w:t>
      </w:r>
    </w:p>
    <w:tbl>
      <w:tblPr>
        <w:tblW w:w="0" w:type="auto"/>
        <w:tblCellMar>
          <w:left w:w="0" w:type="dxa"/>
          <w:right w:w="0" w:type="dxa"/>
        </w:tblCellMar>
        <w:tblLook w:val="04A0" w:firstRow="1" w:lastRow="0" w:firstColumn="1" w:lastColumn="0" w:noHBand="0" w:noVBand="1"/>
      </w:tblPr>
      <w:tblGrid>
        <w:gridCol w:w="5745"/>
        <w:gridCol w:w="2133"/>
        <w:gridCol w:w="1477"/>
      </w:tblGrid>
      <w:tr w:rsidR="009E4E7E" w:rsidRPr="009E4E7E" w:rsidTr="009E4E7E">
        <w:trPr>
          <w:trHeight w:val="15"/>
        </w:trPr>
        <w:tc>
          <w:tcPr>
            <w:tcW w:w="8131"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77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Назначение внутрихозяйственных дорог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Расчетный объем грузовых перевозок, тыс. т нетто, в месяц "пик"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Категория дороги</w:t>
            </w:r>
          </w:p>
        </w:tc>
      </w:tr>
      <w:tr w:rsidR="009E4E7E" w:rsidRPr="009E4E7E" w:rsidTr="009E4E7E">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I-с</w:t>
            </w:r>
          </w:p>
        </w:tc>
      </w:tr>
      <w:tr w:rsidR="009E4E7E" w:rsidRPr="009E4E7E" w:rsidTr="009E4E7E">
        <w:tc>
          <w:tcPr>
            <w:tcW w:w="813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 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II-с</w:t>
            </w:r>
          </w:p>
        </w:tc>
      </w:tr>
      <w:tr w:rsidR="009E4E7E" w:rsidRPr="009E4E7E" w:rsidTr="009E4E7E">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III-с</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3.5.139. Расчетный объем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3.5.140.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1 м с каждой стороны дороги, откладываемых от подошвы насыпи или бровки выемки либо от внешней кромки откоса водоотводной канавы.</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3.5.141. Расчетные скорости движения транспортных сре</w:t>
      </w:r>
      <w:proofErr w:type="gramStart"/>
      <w:r w:rsidRPr="009E4E7E">
        <w:rPr>
          <w:rFonts w:ascii="Arial" w:eastAsia="Times New Roman" w:hAnsi="Arial" w:cs="Arial"/>
          <w:color w:val="2D2D2D"/>
          <w:spacing w:val="2"/>
          <w:sz w:val="21"/>
          <w:szCs w:val="21"/>
          <w:lang w:eastAsia="ru-RU"/>
        </w:rPr>
        <w:t>дств дл</w:t>
      </w:r>
      <w:proofErr w:type="gramEnd"/>
      <w:r w:rsidRPr="009E4E7E">
        <w:rPr>
          <w:rFonts w:ascii="Arial" w:eastAsia="Times New Roman" w:hAnsi="Arial" w:cs="Arial"/>
          <w:color w:val="2D2D2D"/>
          <w:spacing w:val="2"/>
          <w:sz w:val="21"/>
          <w:szCs w:val="21"/>
          <w:lang w:eastAsia="ru-RU"/>
        </w:rPr>
        <w:t>я проектирования внутрихозяйственных дорог следует принимать по таблице 84.</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84</w:t>
      </w:r>
    </w:p>
    <w:tbl>
      <w:tblPr>
        <w:tblW w:w="0" w:type="auto"/>
        <w:tblCellMar>
          <w:left w:w="0" w:type="dxa"/>
          <w:right w:w="0" w:type="dxa"/>
        </w:tblCellMar>
        <w:tblLook w:val="04A0" w:firstRow="1" w:lastRow="0" w:firstColumn="1" w:lastColumn="0" w:noHBand="0" w:noVBand="1"/>
      </w:tblPr>
      <w:tblGrid>
        <w:gridCol w:w="2227"/>
        <w:gridCol w:w="1803"/>
        <w:gridCol w:w="2595"/>
        <w:gridCol w:w="2730"/>
      </w:tblGrid>
      <w:tr w:rsidR="009E4E7E" w:rsidRPr="009E4E7E" w:rsidTr="009E4E7E">
        <w:trPr>
          <w:trHeight w:val="15"/>
        </w:trPr>
        <w:tc>
          <w:tcPr>
            <w:tcW w:w="258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14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326"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Категория дорог</w:t>
            </w:r>
          </w:p>
        </w:tc>
        <w:tc>
          <w:tcPr>
            <w:tcW w:w="850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Расчетные скорости движения, </w:t>
            </w:r>
            <w:proofErr w:type="gramStart"/>
            <w:r w:rsidRPr="009E4E7E">
              <w:rPr>
                <w:rFonts w:ascii="Times New Roman" w:eastAsia="Times New Roman" w:hAnsi="Times New Roman" w:cs="Times New Roman"/>
                <w:color w:val="2D2D2D"/>
                <w:sz w:val="21"/>
                <w:szCs w:val="21"/>
                <w:lang w:eastAsia="ru-RU"/>
              </w:rPr>
              <w:t>км</w:t>
            </w:r>
            <w:proofErr w:type="gramEnd"/>
            <w:r w:rsidRPr="009E4E7E">
              <w:rPr>
                <w:rFonts w:ascii="Times New Roman" w:eastAsia="Times New Roman" w:hAnsi="Times New Roman" w:cs="Times New Roman"/>
                <w:color w:val="2D2D2D"/>
                <w:sz w:val="21"/>
                <w:szCs w:val="21"/>
                <w:lang w:eastAsia="ru-RU"/>
              </w:rPr>
              <w:t>/ч</w:t>
            </w:r>
          </w:p>
        </w:tc>
      </w:tr>
      <w:tr w:rsidR="009E4E7E" w:rsidRPr="009E4E7E" w:rsidTr="009E4E7E">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основные</w:t>
            </w:r>
          </w:p>
        </w:tc>
        <w:tc>
          <w:tcPr>
            <w:tcW w:w="646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t>допускаемые</w:t>
            </w:r>
            <w:proofErr w:type="gramEnd"/>
            <w:r w:rsidRPr="009E4E7E">
              <w:rPr>
                <w:rFonts w:ascii="Times New Roman" w:eastAsia="Times New Roman" w:hAnsi="Times New Roman" w:cs="Times New Roman"/>
                <w:color w:val="2D2D2D"/>
                <w:sz w:val="21"/>
                <w:szCs w:val="21"/>
                <w:lang w:eastAsia="ru-RU"/>
              </w:rPr>
              <w:t xml:space="preserve"> на участках горных дорог</w:t>
            </w:r>
          </w:p>
        </w:tc>
      </w:tr>
      <w:tr w:rsidR="009E4E7E" w:rsidRPr="009E4E7E" w:rsidTr="009E4E7E">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трудных</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особо трудных</w:t>
            </w:r>
          </w:p>
        </w:tc>
      </w:tr>
      <w:tr w:rsidR="009E4E7E" w:rsidRPr="009E4E7E" w:rsidTr="009E4E7E">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I-с</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r>
      <w:tr w:rsidR="009E4E7E" w:rsidRPr="009E4E7E" w:rsidTr="009E4E7E">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II-с</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r>
      <w:tr w:rsidR="009E4E7E" w:rsidRPr="009E4E7E" w:rsidTr="009E4E7E">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III-с</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3.5.142. Основные параметры плана и продольного </w:t>
      </w:r>
      <w:proofErr w:type="gramStart"/>
      <w:r w:rsidRPr="009E4E7E">
        <w:rPr>
          <w:rFonts w:ascii="Arial" w:eastAsia="Times New Roman" w:hAnsi="Arial" w:cs="Arial"/>
          <w:color w:val="2D2D2D"/>
          <w:spacing w:val="2"/>
          <w:sz w:val="21"/>
          <w:szCs w:val="21"/>
          <w:lang w:eastAsia="ru-RU"/>
        </w:rPr>
        <w:t>профиля</w:t>
      </w:r>
      <w:proofErr w:type="gramEnd"/>
      <w:r w:rsidRPr="009E4E7E">
        <w:rPr>
          <w:rFonts w:ascii="Arial" w:eastAsia="Times New Roman" w:hAnsi="Arial" w:cs="Arial"/>
          <w:color w:val="2D2D2D"/>
          <w:spacing w:val="2"/>
          <w:sz w:val="21"/>
          <w:szCs w:val="21"/>
          <w:lang w:eastAsia="ru-RU"/>
        </w:rPr>
        <w:t xml:space="preserve"> внутрихозяйственных дорог следует принимать по таблице 85.</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85</w:t>
      </w:r>
    </w:p>
    <w:tbl>
      <w:tblPr>
        <w:tblW w:w="0" w:type="auto"/>
        <w:tblCellMar>
          <w:left w:w="0" w:type="dxa"/>
          <w:right w:w="0" w:type="dxa"/>
        </w:tblCellMar>
        <w:tblLook w:val="04A0" w:firstRow="1" w:lastRow="0" w:firstColumn="1" w:lastColumn="0" w:noHBand="0" w:noVBand="1"/>
      </w:tblPr>
      <w:tblGrid>
        <w:gridCol w:w="3743"/>
        <w:gridCol w:w="1134"/>
        <w:gridCol w:w="1134"/>
        <w:gridCol w:w="1134"/>
        <w:gridCol w:w="1105"/>
        <w:gridCol w:w="1105"/>
      </w:tblGrid>
      <w:tr w:rsidR="009E4E7E" w:rsidRPr="009E4E7E" w:rsidTr="009E4E7E">
        <w:trPr>
          <w:trHeight w:val="15"/>
        </w:trPr>
        <w:tc>
          <w:tcPr>
            <w:tcW w:w="462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29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Параметры плана и продольного</w:t>
            </w:r>
            <w:r w:rsidRPr="009E4E7E">
              <w:rPr>
                <w:rFonts w:ascii="Times New Roman" w:eastAsia="Times New Roman" w:hAnsi="Times New Roman" w:cs="Times New Roman"/>
                <w:color w:val="2D2D2D"/>
                <w:sz w:val="21"/>
                <w:szCs w:val="21"/>
                <w:lang w:eastAsia="ru-RU"/>
              </w:rPr>
              <w:br/>
              <w:t> профиля</w:t>
            </w:r>
          </w:p>
        </w:tc>
        <w:tc>
          <w:tcPr>
            <w:tcW w:w="646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Значения параметров при расчетной скорости</w:t>
            </w:r>
            <w:r w:rsidRPr="009E4E7E">
              <w:rPr>
                <w:rFonts w:ascii="Times New Roman" w:eastAsia="Times New Roman" w:hAnsi="Times New Roman" w:cs="Times New Roman"/>
                <w:color w:val="2D2D2D"/>
                <w:sz w:val="21"/>
                <w:szCs w:val="21"/>
                <w:lang w:eastAsia="ru-RU"/>
              </w:rPr>
              <w:br/>
              <w:t xml:space="preserve"> движения, </w:t>
            </w:r>
            <w:proofErr w:type="gramStart"/>
            <w:r w:rsidRPr="009E4E7E">
              <w:rPr>
                <w:rFonts w:ascii="Times New Roman" w:eastAsia="Times New Roman" w:hAnsi="Times New Roman" w:cs="Times New Roman"/>
                <w:color w:val="2D2D2D"/>
                <w:sz w:val="21"/>
                <w:szCs w:val="21"/>
                <w:lang w:eastAsia="ru-RU"/>
              </w:rPr>
              <w:t>км</w:t>
            </w:r>
            <w:proofErr w:type="gramEnd"/>
            <w:r w:rsidRPr="009E4E7E">
              <w:rPr>
                <w:rFonts w:ascii="Times New Roman" w:eastAsia="Times New Roman" w:hAnsi="Times New Roman" w:cs="Times New Roman"/>
                <w:color w:val="2D2D2D"/>
                <w:sz w:val="21"/>
                <w:szCs w:val="21"/>
                <w:lang w:eastAsia="ru-RU"/>
              </w:rPr>
              <w:t>/ч</w:t>
            </w:r>
          </w:p>
        </w:tc>
      </w:tr>
      <w:tr w:rsidR="009E4E7E" w:rsidRPr="009E4E7E" w:rsidTr="009E4E7E">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Наибольший продольный уклон,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90</w:t>
            </w: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Расчетное расстояние видимости,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поверхности дороги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lastRenderedPageBreak/>
              <w:t>встречного автомобиля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Наименьшие радиусы кривых,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плане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 продольном профиле: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выпуклых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400</w:t>
            </w: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вогнутых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400</w:t>
            </w:r>
          </w:p>
        </w:tc>
      </w:tr>
      <w:tr w:rsidR="009E4E7E" w:rsidRPr="009E4E7E" w:rsidTr="009E4E7E">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9E4E7E">
              <w:rPr>
                <w:rFonts w:ascii="Times New Roman" w:eastAsia="Times New Roman" w:hAnsi="Times New Roman" w:cs="Times New Roman"/>
                <w:color w:val="2D2D2D"/>
                <w:sz w:val="21"/>
                <w:szCs w:val="21"/>
                <w:lang w:eastAsia="ru-RU"/>
              </w:rPr>
              <w:t>вогнутых в трудных условиях</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3.5.143. Основные параметры поперечного профиля земляного полотна и проезжей </w:t>
      </w:r>
      <w:proofErr w:type="gramStart"/>
      <w:r w:rsidRPr="009E4E7E">
        <w:rPr>
          <w:rFonts w:ascii="Arial" w:eastAsia="Times New Roman" w:hAnsi="Arial" w:cs="Arial"/>
          <w:color w:val="2D2D2D"/>
          <w:spacing w:val="2"/>
          <w:sz w:val="21"/>
          <w:szCs w:val="21"/>
          <w:lang w:eastAsia="ru-RU"/>
        </w:rPr>
        <w:t>части</w:t>
      </w:r>
      <w:proofErr w:type="gramEnd"/>
      <w:r w:rsidRPr="009E4E7E">
        <w:rPr>
          <w:rFonts w:ascii="Arial" w:eastAsia="Times New Roman" w:hAnsi="Arial" w:cs="Arial"/>
          <w:color w:val="2D2D2D"/>
          <w:spacing w:val="2"/>
          <w:sz w:val="21"/>
          <w:szCs w:val="21"/>
          <w:lang w:eastAsia="ru-RU"/>
        </w:rPr>
        <w:t xml:space="preserve"> внутрихозяйственных дорог следует принимать по таблице 86.</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86</w:t>
      </w:r>
    </w:p>
    <w:tbl>
      <w:tblPr>
        <w:tblW w:w="0" w:type="auto"/>
        <w:tblCellMar>
          <w:left w:w="0" w:type="dxa"/>
          <w:right w:w="0" w:type="dxa"/>
        </w:tblCellMar>
        <w:tblLook w:val="04A0" w:firstRow="1" w:lastRow="0" w:firstColumn="1" w:lastColumn="0" w:noHBand="0" w:noVBand="1"/>
      </w:tblPr>
      <w:tblGrid>
        <w:gridCol w:w="4204"/>
        <w:gridCol w:w="1708"/>
        <w:gridCol w:w="1731"/>
        <w:gridCol w:w="1712"/>
      </w:tblGrid>
      <w:tr w:rsidR="009E4E7E" w:rsidRPr="009E4E7E" w:rsidTr="009E4E7E">
        <w:trPr>
          <w:trHeight w:val="15"/>
        </w:trPr>
        <w:tc>
          <w:tcPr>
            <w:tcW w:w="4990"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Параметры поперечного профиля</w:t>
            </w:r>
          </w:p>
        </w:tc>
        <w:tc>
          <w:tcPr>
            <w:tcW w:w="609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Значения параметров для дорог категорий</w:t>
            </w:r>
          </w:p>
        </w:tc>
      </w:tr>
      <w:tr w:rsidR="009E4E7E" w:rsidRPr="009E4E7E" w:rsidTr="009E4E7E">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I-c</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II-c</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III-c</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Число полос движения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Ширина,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полосы движения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проезжей части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3,5</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земляного полотна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6,5</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обочины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1,75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r>
      <w:tr w:rsidR="009E4E7E" w:rsidRPr="009E4E7E" w:rsidTr="009E4E7E">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укрепления обочин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Для дорог II-c категории при отсутствии или нерегулярном движении автопоездов допускается ширину проезжей части принимать 3,5 м, а ширину обочин - 2,25 м (в том числе укрепленных – 1,25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5 м) ширина земляного полотна должна быть увеличена (за счет уширения обочин).</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 Ширину земляного полотна, возводимого на ценных сельскохозяйственных угодьях, допускается принимать, </w:t>
      </w:r>
      <w:proofErr w:type="gramStart"/>
      <w:r w:rsidRPr="009E4E7E">
        <w:rPr>
          <w:rFonts w:ascii="Arial" w:eastAsia="Times New Roman" w:hAnsi="Arial" w:cs="Arial"/>
          <w:color w:val="2D2D2D"/>
          <w:spacing w:val="2"/>
          <w:sz w:val="21"/>
          <w:szCs w:val="21"/>
          <w:lang w:eastAsia="ru-RU"/>
        </w:rPr>
        <w:t>м</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8 - для дорог I-c категории;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7 - для дорог II-с категории;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5,5 - для дорог III-c категории.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и виноградниками, а также участки с высоким естественным плодородием почв и другие, приравниваемые к ним, земельные угодья.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3.5.144. Переходные кривые следует предусматривать для дорог I-с и II-с категорий при радиусах кривых в плане менее 500 м, а для дорог III-с категории при радиусах менее 300 м. Наименьшие длины переходных кривых следует принимать по таблице 87.</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87</w:t>
      </w:r>
    </w:p>
    <w:tbl>
      <w:tblPr>
        <w:tblW w:w="0" w:type="auto"/>
        <w:tblCellMar>
          <w:left w:w="0" w:type="dxa"/>
          <w:right w:w="0" w:type="dxa"/>
        </w:tblCellMar>
        <w:tblLook w:val="04A0" w:firstRow="1" w:lastRow="0" w:firstColumn="1" w:lastColumn="0" w:noHBand="0" w:noVBand="1"/>
      </w:tblPr>
      <w:tblGrid>
        <w:gridCol w:w="2330"/>
        <w:gridCol w:w="525"/>
        <w:gridCol w:w="597"/>
        <w:gridCol w:w="598"/>
        <w:gridCol w:w="598"/>
        <w:gridCol w:w="662"/>
        <w:gridCol w:w="662"/>
        <w:gridCol w:w="662"/>
        <w:gridCol w:w="734"/>
        <w:gridCol w:w="662"/>
        <w:gridCol w:w="662"/>
        <w:gridCol w:w="663"/>
      </w:tblGrid>
      <w:tr w:rsidR="009E4E7E" w:rsidRPr="009E4E7E" w:rsidTr="009E4E7E">
        <w:trPr>
          <w:trHeight w:val="15"/>
        </w:trPr>
        <w:tc>
          <w:tcPr>
            <w:tcW w:w="3881"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55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92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739"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Элементы кривой в плане</w:t>
            </w:r>
          </w:p>
        </w:tc>
        <w:tc>
          <w:tcPr>
            <w:tcW w:w="8131"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Значения элементов кривой в плане,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Радиус</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r>
      <w:tr w:rsidR="009E4E7E" w:rsidRPr="009E4E7E" w:rsidTr="009E4E7E">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Длина переходной кривой</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70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3.5.145. Для дорог I-c и II-с категорий при радиусах кривых в плане 1000 м и менее необходимо предусматривать уширение проезжей части с внутренней стороны кривой за счет обочин согласно таблице 88, при этом ширина обочин после уширения проезжей части должна быть не менее 1 м.</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88</w:t>
      </w:r>
    </w:p>
    <w:tbl>
      <w:tblPr>
        <w:tblW w:w="0" w:type="auto"/>
        <w:tblCellMar>
          <w:left w:w="0" w:type="dxa"/>
          <w:right w:w="0" w:type="dxa"/>
        </w:tblCellMar>
        <w:tblLook w:val="04A0" w:firstRow="1" w:lastRow="0" w:firstColumn="1" w:lastColumn="0" w:noHBand="0" w:noVBand="1"/>
      </w:tblPr>
      <w:tblGrid>
        <w:gridCol w:w="1316"/>
        <w:gridCol w:w="1879"/>
        <w:gridCol w:w="2904"/>
        <w:gridCol w:w="3256"/>
      </w:tblGrid>
      <w:tr w:rsidR="009E4E7E" w:rsidRPr="009E4E7E" w:rsidTr="009E4E7E">
        <w:trPr>
          <w:trHeight w:val="15"/>
        </w:trPr>
        <w:tc>
          <w:tcPr>
            <w:tcW w:w="147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03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3511"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4066"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Радиус</w:t>
            </w:r>
            <w:r w:rsidRPr="009E4E7E">
              <w:rPr>
                <w:rFonts w:ascii="Times New Roman" w:eastAsia="Times New Roman" w:hAnsi="Times New Roman" w:cs="Times New Roman"/>
                <w:color w:val="2D2D2D"/>
                <w:sz w:val="21"/>
                <w:szCs w:val="21"/>
                <w:lang w:eastAsia="ru-RU"/>
              </w:rPr>
              <w:br/>
              <w:t> кривой</w:t>
            </w:r>
            <w:r w:rsidRPr="009E4E7E">
              <w:rPr>
                <w:rFonts w:ascii="Times New Roman" w:eastAsia="Times New Roman" w:hAnsi="Times New Roman" w:cs="Times New Roman"/>
                <w:color w:val="2D2D2D"/>
                <w:sz w:val="21"/>
                <w:szCs w:val="21"/>
                <w:lang w:eastAsia="ru-RU"/>
              </w:rPr>
              <w:br/>
              <w:t xml:space="preserve"> в плане, </w:t>
            </w:r>
            <w:proofErr w:type="gramStart"/>
            <w:r w:rsidRPr="009E4E7E">
              <w:rPr>
                <w:rFonts w:ascii="Times New Roman" w:eastAsia="Times New Roman" w:hAnsi="Times New Roman" w:cs="Times New Roman"/>
                <w:color w:val="2D2D2D"/>
                <w:sz w:val="21"/>
                <w:szCs w:val="21"/>
                <w:lang w:eastAsia="ru-RU"/>
              </w:rPr>
              <w:t>м</w:t>
            </w:r>
            <w:proofErr w:type="gramEnd"/>
          </w:p>
        </w:tc>
        <w:tc>
          <w:tcPr>
            <w:tcW w:w="961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Уширение проезжей части,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 для движения</w:t>
            </w:r>
          </w:p>
        </w:tc>
      </w:tr>
      <w:tr w:rsidR="009E4E7E" w:rsidRPr="009E4E7E" w:rsidTr="009E4E7E">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одиночных транспортных средств (l &lt; 8 м)</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автопоездов</w:t>
            </w:r>
          </w:p>
        </w:tc>
      </w:tr>
      <w:tr w:rsidR="009E4E7E" w:rsidRPr="009E4E7E" w:rsidTr="009E4E7E">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 полуприцепом;</w:t>
            </w:r>
            <w:r w:rsidRPr="009E4E7E">
              <w:rPr>
                <w:rFonts w:ascii="Times New Roman" w:eastAsia="Times New Roman" w:hAnsi="Times New Roman" w:cs="Times New Roman"/>
                <w:color w:val="2D2D2D"/>
                <w:sz w:val="21"/>
                <w:szCs w:val="21"/>
                <w:lang w:eastAsia="ru-RU"/>
              </w:rPr>
              <w:br/>
              <w:t>с одним или двумя прицепами (8 м</w:t>
            </w:r>
            <w:proofErr w:type="gramStart"/>
            <w:r w:rsidRPr="009E4E7E">
              <w:rPr>
                <w:rFonts w:ascii="Times New Roman" w:eastAsia="Times New Roman" w:hAnsi="Times New Roman" w:cs="Times New Roman"/>
                <w:color w:val="2D2D2D"/>
                <w:sz w:val="21"/>
                <w:szCs w:val="21"/>
                <w:lang w:eastAsia="ru-RU"/>
              </w:rPr>
              <w:t xml:space="preserve"> ?</w:t>
            </w:r>
            <w:proofErr w:type="gramEnd"/>
            <w:r w:rsidRPr="009E4E7E">
              <w:rPr>
                <w:rFonts w:ascii="Times New Roman" w:eastAsia="Times New Roman" w:hAnsi="Times New Roman" w:cs="Times New Roman"/>
                <w:color w:val="2D2D2D"/>
                <w:sz w:val="21"/>
                <w:szCs w:val="21"/>
                <w:lang w:eastAsia="ru-RU"/>
              </w:rPr>
              <w:t xml:space="preserve"> l ? 13 м)</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 полуприцепом и одним прицепом;</w:t>
            </w:r>
            <w:r w:rsidRPr="009E4E7E">
              <w:rPr>
                <w:rFonts w:ascii="Times New Roman" w:eastAsia="Times New Roman" w:hAnsi="Times New Roman" w:cs="Times New Roman"/>
                <w:color w:val="2D2D2D"/>
                <w:sz w:val="21"/>
                <w:szCs w:val="21"/>
                <w:lang w:eastAsia="ru-RU"/>
              </w:rPr>
              <w:br/>
              <w:t>с тремя прицепами (13 м</w:t>
            </w:r>
            <w:proofErr w:type="gramStart"/>
            <w:r w:rsidRPr="009E4E7E">
              <w:rPr>
                <w:rFonts w:ascii="Times New Roman" w:eastAsia="Times New Roman" w:hAnsi="Times New Roman" w:cs="Times New Roman"/>
                <w:color w:val="2D2D2D"/>
                <w:sz w:val="21"/>
                <w:szCs w:val="21"/>
                <w:lang w:eastAsia="ru-RU"/>
              </w:rPr>
              <w:t xml:space="preserve"> ?</w:t>
            </w:r>
            <w:proofErr w:type="gramEnd"/>
            <w:r w:rsidRPr="009E4E7E">
              <w:rPr>
                <w:rFonts w:ascii="Times New Roman" w:eastAsia="Times New Roman" w:hAnsi="Times New Roman" w:cs="Times New Roman"/>
                <w:color w:val="2D2D2D"/>
                <w:sz w:val="21"/>
                <w:szCs w:val="21"/>
                <w:lang w:eastAsia="ru-RU"/>
              </w:rPr>
              <w:t xml:space="preserve"> l ? 23 м)</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0,9</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0,8</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0,9</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0,9</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(0,8)</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(0,8)</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(1,7)</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(1,6)</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1. l - расстояние от переднего бампера до задней оси автомобиля, полуприцепа или прицепа.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2. В скобках приведены уширения для дорог II-c категории с шириной проезжей части 4,5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 При движении автопоездов с числом прицепов и полуприцепов, а также расстоянием l, </w:t>
      </w:r>
      <w:proofErr w:type="gramStart"/>
      <w:r w:rsidRPr="009E4E7E">
        <w:rPr>
          <w:rFonts w:ascii="Arial" w:eastAsia="Times New Roman" w:hAnsi="Arial" w:cs="Arial"/>
          <w:color w:val="2D2D2D"/>
          <w:spacing w:val="2"/>
          <w:sz w:val="21"/>
          <w:szCs w:val="21"/>
          <w:lang w:eastAsia="ru-RU"/>
        </w:rPr>
        <w:t>отличными</w:t>
      </w:r>
      <w:proofErr w:type="gramEnd"/>
      <w:r w:rsidRPr="009E4E7E">
        <w:rPr>
          <w:rFonts w:ascii="Arial" w:eastAsia="Times New Roman" w:hAnsi="Arial" w:cs="Arial"/>
          <w:color w:val="2D2D2D"/>
          <w:spacing w:val="2"/>
          <w:sz w:val="21"/>
          <w:szCs w:val="21"/>
          <w:lang w:eastAsia="ru-RU"/>
        </w:rPr>
        <w:t xml:space="preserve"> от приведенных в таблице, требуемое уширение проезжей части надлежит определять расчетом.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4. Для дорог III-с категории величину уширения проезжей части следует уменьшать на 50 %.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3.5.146.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w:t>
      </w:r>
      <w:proofErr w:type="gramStart"/>
      <w:r w:rsidRPr="009E4E7E">
        <w:rPr>
          <w:rFonts w:ascii="Arial" w:eastAsia="Times New Roman" w:hAnsi="Arial" w:cs="Arial"/>
          <w:color w:val="2D2D2D"/>
          <w:spacing w:val="2"/>
          <w:sz w:val="21"/>
          <w:szCs w:val="21"/>
          <w:lang w:eastAsia="ru-RU"/>
        </w:rPr>
        <w:t>принятому</w:t>
      </w:r>
      <w:proofErr w:type="gramEnd"/>
      <w:r w:rsidRPr="009E4E7E">
        <w:rPr>
          <w:rFonts w:ascii="Arial" w:eastAsia="Times New Roman" w:hAnsi="Arial" w:cs="Arial"/>
          <w:color w:val="2D2D2D"/>
          <w:spacing w:val="2"/>
          <w:sz w:val="21"/>
          <w:szCs w:val="21"/>
          <w:lang w:eastAsia="ru-RU"/>
        </w:rPr>
        <w:t xml:space="preserve"> для данной дороги, за счет уширения одной обочины и, соответственно, земляного полотна.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Расстояние между площадками надлежит принимать равным расстоянию видимости встречного транспортного средства, но не менее 0,5 км. При этом площадки должны, как правило, совмещаться с местами съездов на поля.</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9E4E7E">
        <w:rPr>
          <w:rFonts w:ascii="Arial" w:eastAsia="Times New Roman" w:hAnsi="Arial" w:cs="Arial"/>
          <w:color w:val="2D2D2D"/>
          <w:spacing w:val="2"/>
          <w:sz w:val="21"/>
          <w:szCs w:val="21"/>
          <w:lang w:eastAsia="ru-RU"/>
        </w:rPr>
        <w:t>Ширину площадок для разъезда по верху земляного полотна следует принимать 8, 10 и 13 м при предполагаемом движении сельскохозяйственных машин и транспортных средств шириной соответственно до 3 м, свыше 3 до 6 м и свыше 6 до 8 м, а длину - в зависимости от длины машин и транспортных средств (включая автопоезда), но не менее 15 м. Участки перехода от однополосной</w:t>
      </w:r>
      <w:proofErr w:type="gramEnd"/>
      <w:r w:rsidRPr="009E4E7E">
        <w:rPr>
          <w:rFonts w:ascii="Arial" w:eastAsia="Times New Roman" w:hAnsi="Arial" w:cs="Arial"/>
          <w:color w:val="2D2D2D"/>
          <w:spacing w:val="2"/>
          <w:sz w:val="21"/>
          <w:szCs w:val="21"/>
          <w:lang w:eastAsia="ru-RU"/>
        </w:rPr>
        <w:t xml:space="preserve"> проезжей части к площадке для разъезда должны быть длиной не менее 15 м, а для </w:t>
      </w:r>
      <w:proofErr w:type="spellStart"/>
      <w:r w:rsidRPr="009E4E7E">
        <w:rPr>
          <w:rFonts w:ascii="Arial" w:eastAsia="Times New Roman" w:hAnsi="Arial" w:cs="Arial"/>
          <w:color w:val="2D2D2D"/>
          <w:spacing w:val="2"/>
          <w:sz w:val="21"/>
          <w:szCs w:val="21"/>
          <w:lang w:eastAsia="ru-RU"/>
        </w:rPr>
        <w:t>двухполосной</w:t>
      </w:r>
      <w:proofErr w:type="spellEnd"/>
      <w:r w:rsidRPr="009E4E7E">
        <w:rPr>
          <w:rFonts w:ascii="Arial" w:eastAsia="Times New Roman" w:hAnsi="Arial" w:cs="Arial"/>
          <w:color w:val="2D2D2D"/>
          <w:spacing w:val="2"/>
          <w:sz w:val="21"/>
          <w:szCs w:val="21"/>
          <w:lang w:eastAsia="ru-RU"/>
        </w:rPr>
        <w:t xml:space="preserve"> проезжей части – не менее 10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3.5.147. Поперечные уклоны одно- и двухскатных профилей дорог следует принимать в соответствии со СНиП 2.05.11-83.</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3.5.148. Внутриплощадочные дороги, располагаемые в пределах животноводческих комплексов, птицефабрик, ферм, тепличных комбинатов и других подобных объектов, в зависимости от их назначения следует подразделять </w:t>
      </w:r>
      <w:proofErr w:type="gramStart"/>
      <w:r w:rsidRPr="009E4E7E">
        <w:rPr>
          <w:rFonts w:ascii="Arial" w:eastAsia="Times New Roman" w:hAnsi="Arial" w:cs="Arial"/>
          <w:color w:val="2D2D2D"/>
          <w:spacing w:val="2"/>
          <w:sz w:val="21"/>
          <w:szCs w:val="21"/>
          <w:lang w:eastAsia="ru-RU"/>
        </w:rPr>
        <w:t>на</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3.5.149. Ширину проезжей части и </w:t>
      </w:r>
      <w:proofErr w:type="gramStart"/>
      <w:r w:rsidRPr="009E4E7E">
        <w:rPr>
          <w:rFonts w:ascii="Arial" w:eastAsia="Times New Roman" w:hAnsi="Arial" w:cs="Arial"/>
          <w:color w:val="2D2D2D"/>
          <w:spacing w:val="2"/>
          <w:sz w:val="21"/>
          <w:szCs w:val="21"/>
          <w:lang w:eastAsia="ru-RU"/>
        </w:rPr>
        <w:t>обочин</w:t>
      </w:r>
      <w:proofErr w:type="gramEnd"/>
      <w:r w:rsidRPr="009E4E7E">
        <w:rPr>
          <w:rFonts w:ascii="Arial" w:eastAsia="Times New Roman" w:hAnsi="Arial" w:cs="Arial"/>
          <w:color w:val="2D2D2D"/>
          <w:spacing w:val="2"/>
          <w:sz w:val="21"/>
          <w:szCs w:val="21"/>
          <w:lang w:eastAsia="ru-RU"/>
        </w:rPr>
        <w:t xml:space="preserve"> внутриплощадочных дорог следует принимать в зависимости от назначения дорог и организации движения транспортных средств по таблице 89.</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89</w:t>
      </w:r>
    </w:p>
    <w:tbl>
      <w:tblPr>
        <w:tblW w:w="0" w:type="auto"/>
        <w:tblCellMar>
          <w:left w:w="0" w:type="dxa"/>
          <w:right w:w="0" w:type="dxa"/>
        </w:tblCellMar>
        <w:tblLook w:val="04A0" w:firstRow="1" w:lastRow="0" w:firstColumn="1" w:lastColumn="0" w:noHBand="0" w:noVBand="1"/>
      </w:tblPr>
      <w:tblGrid>
        <w:gridCol w:w="4974"/>
        <w:gridCol w:w="2317"/>
        <w:gridCol w:w="2064"/>
      </w:tblGrid>
      <w:tr w:rsidR="009E4E7E" w:rsidRPr="009E4E7E" w:rsidTr="009E4E7E">
        <w:trPr>
          <w:trHeight w:val="15"/>
        </w:trPr>
        <w:tc>
          <w:tcPr>
            <w:tcW w:w="757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58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218"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757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Параметры</w:t>
            </w:r>
          </w:p>
        </w:tc>
        <w:tc>
          <w:tcPr>
            <w:tcW w:w="480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Значение параметров,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 для дорог</w:t>
            </w:r>
          </w:p>
        </w:tc>
      </w:tr>
      <w:tr w:rsidR="009E4E7E" w:rsidRPr="009E4E7E" w:rsidTr="009E4E7E">
        <w:tc>
          <w:tcPr>
            <w:tcW w:w="757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производственных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вспомогательных</w:t>
            </w:r>
          </w:p>
        </w:tc>
      </w:tr>
      <w:tr w:rsidR="009E4E7E" w:rsidRPr="009E4E7E" w:rsidTr="009E4E7E">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Ширина проезжей части при движении транспортных средств: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r>
      <w:tr w:rsidR="009E4E7E" w:rsidRPr="009E4E7E" w:rsidTr="009E4E7E">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двухстороннем</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одностороннем</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3,5</w:t>
            </w:r>
          </w:p>
        </w:tc>
      </w:tr>
      <w:tr w:rsidR="009E4E7E" w:rsidRPr="009E4E7E" w:rsidTr="009E4E7E">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Ширина обочины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0,75</w:t>
            </w:r>
          </w:p>
        </w:tc>
      </w:tr>
      <w:tr w:rsidR="009E4E7E" w:rsidRPr="009E4E7E" w:rsidTr="009E4E7E">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Ширина укрепления обочины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Ширину проезжей части производственных дорог допускается принимать, </w:t>
      </w:r>
      <w:proofErr w:type="gramStart"/>
      <w:r w:rsidRPr="009E4E7E">
        <w:rPr>
          <w:rFonts w:ascii="Arial" w:eastAsia="Times New Roman" w:hAnsi="Arial" w:cs="Arial"/>
          <w:color w:val="2D2D2D"/>
          <w:spacing w:val="2"/>
          <w:sz w:val="21"/>
          <w:szCs w:val="21"/>
          <w:lang w:eastAsia="ru-RU"/>
        </w:rPr>
        <w:t>м</w:t>
      </w:r>
      <w:proofErr w:type="gramEnd"/>
      <w:r w:rsidRPr="009E4E7E">
        <w:rPr>
          <w:rFonts w:ascii="Arial" w:eastAsia="Times New Roman" w:hAnsi="Arial" w:cs="Arial"/>
          <w:color w:val="2D2D2D"/>
          <w:spacing w:val="2"/>
          <w:sz w:val="21"/>
          <w:szCs w:val="21"/>
          <w:lang w:eastAsia="ru-RU"/>
        </w:rPr>
        <w:t>:</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3,5 - с обочинами, укрепленными на полную ширину, - в стесненных условиях существующей застройки;</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3,5 - с обочинами, укрепленными согласно таблице 89, - при кольцевом движении, отсутствии встречного движения и обгона транспортных средств;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4,5 - с одной укрепленной обочиной шириной 1,5 м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Примечание: Проезжую часть дорог со стороны каждого бортового камня следует дополнительно уширять не менее чем на 0,5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3.5.150. Радиусы кривых в плане по оси проезжей части следует принимать не менее 60 м без устройства виражей и переходных кривых.</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lastRenderedPageBreak/>
        <w:t>При намечаемом движении автомобилей и тракторов с полуприцепами, с одним или двумя прицепами радиус кривой допускается уменьшать до 30 м, а при движении одиночных транспортных средств - до 15 м.</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 xml:space="preserve">3.5.151. Уширение проезжей части </w:t>
      </w:r>
      <w:proofErr w:type="spellStart"/>
      <w:r w:rsidRPr="009E4E7E">
        <w:rPr>
          <w:rFonts w:ascii="Arial" w:eastAsia="Times New Roman" w:hAnsi="Arial" w:cs="Arial"/>
          <w:color w:val="2D2D2D"/>
          <w:spacing w:val="2"/>
          <w:sz w:val="21"/>
          <w:szCs w:val="21"/>
          <w:lang w:eastAsia="ru-RU"/>
        </w:rPr>
        <w:t>двухполосной</w:t>
      </w:r>
      <w:proofErr w:type="spellEnd"/>
      <w:r w:rsidRPr="009E4E7E">
        <w:rPr>
          <w:rFonts w:ascii="Arial" w:eastAsia="Times New Roman" w:hAnsi="Arial" w:cs="Arial"/>
          <w:color w:val="2D2D2D"/>
          <w:spacing w:val="2"/>
          <w:sz w:val="21"/>
          <w:szCs w:val="21"/>
          <w:lang w:eastAsia="ru-RU"/>
        </w:rPr>
        <w:t xml:space="preserve"> дороги на кривой в плане следует принимать согласно таблице 88. Для однополосной дороги уширение следует уменьшать на 50 %.</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Радиусы кривых в плане по кромке проезжей части и уширение проезжей части на кривых при въездах в здания, теплицы и т. п. должны определяться расчетом в зависимости от расчетного типа подвижного состава.</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3.5.152.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предусматривать на отдельном земляном полотне. Эти дороги должны располагаться рядом с соответствующими внутрихозяйственными автомобильными дорогами с подветренной стороны для господствующих ветров в летний период.</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3.5.153. Ширина полосы движения и обособленного земляного полотна тракторной дороги должна устанавливаться согласно таблице 90 в зависимости от ширины колеи обращающегося подвижного состава.</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90</w:t>
      </w:r>
    </w:p>
    <w:tbl>
      <w:tblPr>
        <w:tblW w:w="0" w:type="auto"/>
        <w:tblCellMar>
          <w:left w:w="0" w:type="dxa"/>
          <w:right w:w="0" w:type="dxa"/>
        </w:tblCellMar>
        <w:tblLook w:val="04A0" w:firstRow="1" w:lastRow="0" w:firstColumn="1" w:lastColumn="0" w:noHBand="0" w:noVBand="1"/>
      </w:tblPr>
      <w:tblGrid>
        <w:gridCol w:w="4570"/>
        <w:gridCol w:w="2254"/>
        <w:gridCol w:w="2531"/>
      </w:tblGrid>
      <w:tr w:rsidR="009E4E7E" w:rsidRPr="009E4E7E" w:rsidTr="009E4E7E">
        <w:trPr>
          <w:trHeight w:val="15"/>
        </w:trPr>
        <w:tc>
          <w:tcPr>
            <w:tcW w:w="5544"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58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2957"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Ширина колеи транспортных средств,</w:t>
            </w:r>
            <w:r w:rsidRPr="009E4E7E">
              <w:rPr>
                <w:rFonts w:ascii="Times New Roman" w:eastAsia="Times New Roman" w:hAnsi="Times New Roman" w:cs="Times New Roman"/>
                <w:color w:val="2D2D2D"/>
                <w:sz w:val="21"/>
                <w:szCs w:val="21"/>
                <w:lang w:eastAsia="ru-RU"/>
              </w:rPr>
              <w:br/>
              <w:t xml:space="preserve"> самоходных и прицепных машин, </w:t>
            </w:r>
            <w:proofErr w:type="gramStart"/>
            <w:r w:rsidRPr="009E4E7E">
              <w:rPr>
                <w:rFonts w:ascii="Times New Roman" w:eastAsia="Times New Roman" w:hAnsi="Times New Roman" w:cs="Times New Roman"/>
                <w:color w:val="2D2D2D"/>
                <w:sz w:val="21"/>
                <w:szCs w:val="21"/>
                <w:lang w:eastAsia="ru-RU"/>
              </w:rPr>
              <w:t>м</w:t>
            </w:r>
            <w:proofErr w:type="gramEnd"/>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Ширина полосы движения, </w:t>
            </w:r>
            <w:proofErr w:type="gramStart"/>
            <w:r w:rsidRPr="009E4E7E">
              <w:rPr>
                <w:rFonts w:ascii="Times New Roman" w:eastAsia="Times New Roman" w:hAnsi="Times New Roman" w:cs="Times New Roman"/>
                <w:color w:val="2D2D2D"/>
                <w:sz w:val="21"/>
                <w:szCs w:val="21"/>
                <w:lang w:eastAsia="ru-RU"/>
              </w:rPr>
              <w:t>м</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Ширина земляного</w:t>
            </w:r>
            <w:r w:rsidRPr="009E4E7E">
              <w:rPr>
                <w:rFonts w:ascii="Times New Roman" w:eastAsia="Times New Roman" w:hAnsi="Times New Roman" w:cs="Times New Roman"/>
                <w:color w:val="2D2D2D"/>
                <w:sz w:val="21"/>
                <w:szCs w:val="21"/>
                <w:lang w:eastAsia="ru-RU"/>
              </w:rPr>
              <w:br/>
              <w:t xml:space="preserve"> полотна, </w:t>
            </w:r>
            <w:proofErr w:type="gramStart"/>
            <w:r w:rsidRPr="009E4E7E">
              <w:rPr>
                <w:rFonts w:ascii="Times New Roman" w:eastAsia="Times New Roman" w:hAnsi="Times New Roman" w:cs="Times New Roman"/>
                <w:color w:val="2D2D2D"/>
                <w:sz w:val="21"/>
                <w:szCs w:val="21"/>
                <w:lang w:eastAsia="ru-RU"/>
              </w:rPr>
              <w:t>м</w:t>
            </w:r>
            <w:proofErr w:type="gramEnd"/>
          </w:p>
        </w:tc>
      </w:tr>
      <w:tr w:rsidR="009E4E7E" w:rsidRPr="009E4E7E" w:rsidTr="009E4E7E">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2,7 и менее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4,5</w:t>
            </w:r>
          </w:p>
        </w:tc>
      </w:tr>
      <w:tr w:rsidR="009E4E7E" w:rsidRPr="009E4E7E" w:rsidTr="009E4E7E">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2,7 до 3,1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w:t>
            </w:r>
          </w:p>
        </w:tc>
      </w:tr>
      <w:tr w:rsidR="009E4E7E" w:rsidRPr="009E4E7E" w:rsidTr="009E4E7E">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3,1 до 3,6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4,5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5,5</w:t>
            </w:r>
          </w:p>
        </w:tc>
      </w:tr>
      <w:tr w:rsidR="009E4E7E" w:rsidRPr="009E4E7E" w:rsidTr="009E4E7E">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свыше 3,6 до 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6,5</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На тракторных дорогах допускается (при необходимости) устройство площадок для разъезда, ширину и длину которых следует принимать согласно п. 3.5.141 настоящих нормативов.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3.5.154. Радиусы кривых в плане для тракторных дорог следует принимать не менее 100 м. Для трудных участков радиусы кривых допускается уменьшать до 15 м при движении тракторных поездов с одним или двумя прицепами и до 30 м - с тремя прицепами или при перевозке длинномерных грузов.</w:t>
      </w:r>
    </w:p>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При радиусах в плане менее 100 м следует предусматривать уширение земляного полотна с внутренней стороны кривой согласно таблице 91.</w:t>
      </w:r>
    </w:p>
    <w:p w:rsidR="009E4E7E" w:rsidRPr="009E4E7E" w:rsidRDefault="009E4E7E" w:rsidP="009E4E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Таблица 91</w:t>
      </w:r>
    </w:p>
    <w:tbl>
      <w:tblPr>
        <w:tblW w:w="0" w:type="auto"/>
        <w:tblCellMar>
          <w:left w:w="0" w:type="dxa"/>
          <w:right w:w="0" w:type="dxa"/>
        </w:tblCellMar>
        <w:tblLook w:val="04A0" w:firstRow="1" w:lastRow="0" w:firstColumn="1" w:lastColumn="0" w:noHBand="0" w:noVBand="1"/>
      </w:tblPr>
      <w:tblGrid>
        <w:gridCol w:w="2387"/>
        <w:gridCol w:w="1378"/>
        <w:gridCol w:w="1404"/>
        <w:gridCol w:w="1404"/>
        <w:gridCol w:w="1377"/>
        <w:gridCol w:w="1405"/>
      </w:tblGrid>
      <w:tr w:rsidR="009E4E7E" w:rsidRPr="009E4E7E" w:rsidTr="009E4E7E">
        <w:trPr>
          <w:trHeight w:val="15"/>
        </w:trPr>
        <w:tc>
          <w:tcPr>
            <w:tcW w:w="2772"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c>
          <w:tcPr>
            <w:tcW w:w="1663" w:type="dxa"/>
            <w:hideMark/>
          </w:tcPr>
          <w:p w:rsidR="009E4E7E" w:rsidRPr="009E4E7E" w:rsidRDefault="009E4E7E" w:rsidP="009E4E7E">
            <w:pPr>
              <w:spacing w:after="0" w:line="240" w:lineRule="auto"/>
              <w:rPr>
                <w:rFonts w:ascii="Times New Roman" w:eastAsia="Times New Roman" w:hAnsi="Times New Roman" w:cs="Times New Roman"/>
                <w:sz w:val="2"/>
                <w:szCs w:val="24"/>
                <w:lang w:eastAsia="ru-RU"/>
              </w:rPr>
            </w:pPr>
          </w:p>
        </w:tc>
      </w:tr>
      <w:tr w:rsidR="009E4E7E" w:rsidRPr="009E4E7E" w:rsidTr="009E4E7E">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Трактор</w:t>
            </w:r>
          </w:p>
        </w:tc>
        <w:tc>
          <w:tcPr>
            <w:tcW w:w="831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 xml:space="preserve">Уширение земляного полотна, </w:t>
            </w:r>
            <w:proofErr w:type="gramStart"/>
            <w:r w:rsidRPr="009E4E7E">
              <w:rPr>
                <w:rFonts w:ascii="Times New Roman" w:eastAsia="Times New Roman" w:hAnsi="Times New Roman" w:cs="Times New Roman"/>
                <w:color w:val="2D2D2D"/>
                <w:sz w:val="21"/>
                <w:szCs w:val="21"/>
                <w:lang w:eastAsia="ru-RU"/>
              </w:rPr>
              <w:t>м</w:t>
            </w:r>
            <w:proofErr w:type="gramEnd"/>
            <w:r w:rsidRPr="009E4E7E">
              <w:rPr>
                <w:rFonts w:ascii="Times New Roman" w:eastAsia="Times New Roman" w:hAnsi="Times New Roman" w:cs="Times New Roman"/>
                <w:color w:val="2D2D2D"/>
                <w:sz w:val="21"/>
                <w:szCs w:val="21"/>
                <w:lang w:eastAsia="ru-RU"/>
              </w:rPr>
              <w:t>, при радиусах кривых в плане, м</w:t>
            </w:r>
          </w:p>
        </w:tc>
      </w:tr>
      <w:tr w:rsidR="009E4E7E" w:rsidRPr="009E4E7E" w:rsidTr="009E4E7E">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100</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Без прицепа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0,55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0,35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 одним прицепом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0,25</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 двумя прицепами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3,5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1,65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0,95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0,45</w:t>
            </w:r>
          </w:p>
        </w:tc>
      </w:tr>
      <w:tr w:rsidR="009E4E7E" w:rsidRPr="009E4E7E" w:rsidTr="009E4E7E">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С тремя прицепами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2,15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1,3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E4E7E" w:rsidRPr="009E4E7E" w:rsidRDefault="009E4E7E" w:rsidP="009E4E7E">
            <w:pPr>
              <w:spacing w:after="0" w:line="315" w:lineRule="atLeast"/>
              <w:textAlignment w:val="baseline"/>
              <w:rPr>
                <w:rFonts w:ascii="Times New Roman" w:eastAsia="Times New Roman" w:hAnsi="Times New Roman" w:cs="Times New Roman"/>
                <w:color w:val="2D2D2D"/>
                <w:sz w:val="21"/>
                <w:szCs w:val="21"/>
                <w:lang w:eastAsia="ru-RU"/>
              </w:rPr>
            </w:pPr>
            <w:r w:rsidRPr="009E4E7E">
              <w:rPr>
                <w:rFonts w:ascii="Times New Roman" w:eastAsia="Times New Roman" w:hAnsi="Times New Roman" w:cs="Times New Roman"/>
                <w:color w:val="2D2D2D"/>
                <w:sz w:val="21"/>
                <w:szCs w:val="21"/>
                <w:lang w:eastAsia="ru-RU"/>
              </w:rPr>
              <w:t>0,65</w:t>
            </w:r>
          </w:p>
        </w:tc>
      </w:tr>
    </w:tbl>
    <w:p w:rsidR="009E4E7E" w:rsidRPr="009E4E7E" w:rsidRDefault="009E4E7E" w:rsidP="009E4E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E4E7E">
        <w:rPr>
          <w:rFonts w:ascii="Arial" w:eastAsia="Times New Roman" w:hAnsi="Arial" w:cs="Arial"/>
          <w:color w:val="2D2D2D"/>
          <w:spacing w:val="2"/>
          <w:sz w:val="21"/>
          <w:szCs w:val="21"/>
          <w:lang w:eastAsia="ru-RU"/>
        </w:rPr>
        <w:t>3.5.155. Пересечения, примыкания и обустройство внутрихозяйственных дорог следует проектировать в соответствии с требованиями СНиП 2.05.11-83.</w:t>
      </w:r>
    </w:p>
    <w:p w:rsidR="009E4E7E" w:rsidRDefault="009E4E7E"/>
    <w:p w:rsidR="0062072D" w:rsidRDefault="0062072D"/>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lastRenderedPageBreak/>
        <w:t>4. ЗОНЫ СЕЛЬСКОХОЗЯЙСТВЕННОГО ИСПОЛЬЗОВАНИЯ</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4.1. Общие требования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4.1.1. </w:t>
      </w:r>
      <w:proofErr w:type="gramStart"/>
      <w:r w:rsidRPr="0062072D">
        <w:rPr>
          <w:rFonts w:ascii="Arial" w:eastAsia="Times New Roman" w:hAnsi="Arial" w:cs="Arial"/>
          <w:color w:val="2D2D2D"/>
          <w:spacing w:val="2"/>
          <w:sz w:val="21"/>
          <w:szCs w:val="21"/>
          <w:lang w:eastAsia="ru-RU"/>
        </w:rPr>
        <w:t>В состав территориальных зон, устанавливаемых в границах территории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4.1.2. Зоны сельскохозяйственных угодий - это, как правило, земли за границами населенных пунктов, предоставленные для нужд сельского хозяйства, а также для ведения сельского хозяйства.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4.1.3. </w:t>
      </w:r>
      <w:proofErr w:type="gramStart"/>
      <w:r w:rsidRPr="0062072D">
        <w:rPr>
          <w:rFonts w:ascii="Arial" w:eastAsia="Times New Roman" w:hAnsi="Arial" w:cs="Arial"/>
          <w:color w:val="2D2D2D"/>
          <w:spacing w:val="2"/>
          <w:sz w:val="21"/>
          <w:szCs w:val="21"/>
          <w:lang w:eastAsia="ru-RU"/>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 (загрязнение атмосферы, оползни, обвалы, сели, эрозия и засоление почв). Режим использования сельскохозяйственных земель не допускает нарушение почвенного покрова, загрязнение подпочвенных вод. Следует предусматривать мероприятия по мелиорации или обводнению почв в соответствии с требованиями раздела "Мелиоративные системы и сооружения" настоящих нормативов.</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4.2. Зоны размещения объектов сельскохозяйственного назначения (производственная зона)</w:t>
      </w:r>
    </w:p>
    <w:p w:rsidR="0062072D" w:rsidRPr="0062072D" w:rsidRDefault="0062072D" w:rsidP="0062072D">
      <w:pPr>
        <w:spacing w:after="0" w:line="240" w:lineRule="auto"/>
        <w:rPr>
          <w:rFonts w:ascii="Times New Roman" w:eastAsia="Times New Roman" w:hAnsi="Times New Roman" w:cs="Times New Roman"/>
          <w:sz w:val="24"/>
          <w:szCs w:val="24"/>
          <w:lang w:eastAsia="ru-RU"/>
        </w:rPr>
      </w:pPr>
      <w:r w:rsidRPr="0062072D">
        <w:rPr>
          <w:rFonts w:ascii="Arial" w:eastAsia="Times New Roman" w:hAnsi="Arial" w:cs="Arial"/>
          <w:color w:val="242424"/>
          <w:spacing w:val="2"/>
          <w:sz w:val="18"/>
          <w:szCs w:val="18"/>
          <w:lang w:eastAsia="ru-RU"/>
        </w:rPr>
        <w:br/>
      </w:r>
    </w:p>
    <w:p w:rsidR="0062072D" w:rsidRPr="0062072D" w:rsidRDefault="0062072D" w:rsidP="0062072D">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62072D">
        <w:rPr>
          <w:rFonts w:ascii="Arial" w:eastAsia="Times New Roman" w:hAnsi="Arial" w:cs="Arial"/>
          <w:color w:val="3C3C3C"/>
          <w:spacing w:val="2"/>
          <w:sz w:val="41"/>
          <w:szCs w:val="41"/>
          <w:lang w:eastAsia="ru-RU"/>
        </w:rPr>
        <w:t>Общие требования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 Производственные зоны сельских поселений и населенных пунктов следует размещать в соответствии с документами территориального планирования.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4.2.2. </w:t>
      </w:r>
      <w:proofErr w:type="gramStart"/>
      <w:r w:rsidRPr="0062072D">
        <w:rPr>
          <w:rFonts w:ascii="Arial" w:eastAsia="Times New Roman" w:hAnsi="Arial" w:cs="Arial"/>
          <w:color w:val="2D2D2D"/>
          <w:spacing w:val="2"/>
          <w:sz w:val="21"/>
          <w:szCs w:val="21"/>
          <w:lang w:eastAsia="ru-RU"/>
        </w:rPr>
        <w:t xml:space="preserve">В производственных зонах сельских поселений и населенных пунктов (далее - производственные зоны) следует размещать животноводческие и птицеводческие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w:t>
      </w:r>
      <w:r w:rsidRPr="0062072D">
        <w:rPr>
          <w:rFonts w:ascii="Arial" w:eastAsia="Times New Roman" w:hAnsi="Arial" w:cs="Arial"/>
          <w:color w:val="2D2D2D"/>
          <w:spacing w:val="2"/>
          <w:sz w:val="21"/>
          <w:szCs w:val="21"/>
          <w:lang w:eastAsia="ru-RU"/>
        </w:rPr>
        <w:lastRenderedPageBreak/>
        <w:t>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w:t>
      </w:r>
      <w:proofErr w:type="gramEnd"/>
      <w:r w:rsidRPr="0062072D">
        <w:rPr>
          <w:rFonts w:ascii="Arial" w:eastAsia="Times New Roman" w:hAnsi="Arial" w:cs="Arial"/>
          <w:color w:val="2D2D2D"/>
          <w:spacing w:val="2"/>
          <w:sz w:val="21"/>
          <w:szCs w:val="21"/>
          <w:lang w:eastAsia="ru-RU"/>
        </w:rPr>
        <w:t xml:space="preserve"> с проектируемыми предприятиями, а также коммуникации, обеспечивающие внутренние и внешние связи объектов производственной зоны.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площадках, неблагоприятных в сейсмическом отношении, следует размещать: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зеленые насаждения и площадки для отдыха зоны размещения объектов сельскохозяйственного назначения;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предприятия с оборудованием, расположенным на открытых площадках;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одноэтажные производственные здания по переработке сельскохозяйственной продукции и складские здания с числом работающих не более 50 человек и не содержащие ценного оборудования.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 В соответствии с </w:t>
      </w:r>
      <w:hyperlink r:id="rId28" w:history="1">
        <w:r w:rsidRPr="0062072D">
          <w:rPr>
            <w:rFonts w:ascii="Arial" w:eastAsia="Times New Roman" w:hAnsi="Arial" w:cs="Arial"/>
            <w:color w:val="00466E"/>
            <w:spacing w:val="2"/>
            <w:sz w:val="21"/>
            <w:szCs w:val="21"/>
            <w:u w:val="single"/>
            <w:lang w:eastAsia="ru-RU"/>
          </w:rPr>
          <w:t>Земельным кодексом Российской Федерации</w:t>
        </w:r>
      </w:hyperlink>
      <w:r w:rsidRPr="0062072D">
        <w:rPr>
          <w:rFonts w:ascii="Arial" w:eastAsia="Times New Roman" w:hAnsi="Arial" w:cs="Arial"/>
          <w:color w:val="2D2D2D"/>
          <w:spacing w:val="2"/>
          <w:sz w:val="21"/>
          <w:szCs w:val="21"/>
          <w:lang w:eastAsia="ru-RU"/>
        </w:rPr>
        <w:t>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62072D">
        <w:rPr>
          <w:rFonts w:ascii="Arial" w:eastAsia="Times New Roman" w:hAnsi="Arial" w:cs="Arial"/>
          <w:color w:val="2D2D2D"/>
          <w:spacing w:val="2"/>
          <w:sz w:val="21"/>
          <w:szCs w:val="21"/>
          <w:lang w:eastAsia="ru-RU"/>
        </w:rPr>
        <w:t>водоохранными</w:t>
      </w:r>
      <w:proofErr w:type="spellEnd"/>
      <w:r w:rsidRPr="0062072D">
        <w:rPr>
          <w:rFonts w:ascii="Arial" w:eastAsia="Times New Roman" w:hAnsi="Arial" w:cs="Arial"/>
          <w:color w:val="2D2D2D"/>
          <w:spacing w:val="2"/>
          <w:sz w:val="21"/>
          <w:szCs w:val="21"/>
          <w:lang w:eastAsia="ru-RU"/>
        </w:rPr>
        <w:t>, защитными лесами, допускается в исключительных случаях.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4.2.4. Не допускается размещение производственных зон: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на площадках залегания полезных ископаемых без согласования с органами </w:t>
      </w:r>
      <w:proofErr w:type="spellStart"/>
      <w:r w:rsidRPr="0062072D">
        <w:rPr>
          <w:rFonts w:ascii="Arial" w:eastAsia="Times New Roman" w:hAnsi="Arial" w:cs="Arial"/>
          <w:color w:val="2D2D2D"/>
          <w:spacing w:val="2"/>
          <w:sz w:val="21"/>
          <w:szCs w:val="21"/>
          <w:lang w:eastAsia="ru-RU"/>
        </w:rPr>
        <w:t>Ростехнадзора</w:t>
      </w:r>
      <w:proofErr w:type="spell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оползней, которые могут угрожать застройке и эксплуатации предприятий, зданий и сооружений;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санитарной охраны источников питьевого водоснабжения;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во всех зонах округов санитарной, горно-санитарной охраны лечебно-оздоровительных местностей и курортов,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и прибрежных морей, зонах рек и озер и других объектов водного фонда;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землях зеленых зон;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на земельных участках, загрязненных органическими и радиоактивными отходами, до истечения сроков, установленных органами Управления </w:t>
      </w:r>
      <w:proofErr w:type="spellStart"/>
      <w:r w:rsidRPr="0062072D">
        <w:rPr>
          <w:rFonts w:ascii="Arial" w:eastAsia="Times New Roman" w:hAnsi="Arial" w:cs="Arial"/>
          <w:color w:val="2D2D2D"/>
          <w:spacing w:val="2"/>
          <w:sz w:val="21"/>
          <w:szCs w:val="21"/>
          <w:lang w:eastAsia="ru-RU"/>
        </w:rPr>
        <w:t>Роспотребнадзора</w:t>
      </w:r>
      <w:proofErr w:type="spellEnd"/>
      <w:r w:rsidRPr="0062072D">
        <w:rPr>
          <w:rFonts w:ascii="Arial" w:eastAsia="Times New Roman" w:hAnsi="Arial" w:cs="Arial"/>
          <w:color w:val="2D2D2D"/>
          <w:spacing w:val="2"/>
          <w:sz w:val="21"/>
          <w:szCs w:val="21"/>
          <w:lang w:eastAsia="ru-RU"/>
        </w:rPr>
        <w:t xml:space="preserve"> по Республике Дагестан и Управления </w:t>
      </w:r>
      <w:proofErr w:type="spellStart"/>
      <w:r w:rsidRPr="0062072D">
        <w:rPr>
          <w:rFonts w:ascii="Arial" w:eastAsia="Times New Roman" w:hAnsi="Arial" w:cs="Arial"/>
          <w:color w:val="2D2D2D"/>
          <w:spacing w:val="2"/>
          <w:sz w:val="21"/>
          <w:szCs w:val="21"/>
          <w:lang w:eastAsia="ru-RU"/>
        </w:rPr>
        <w:t>Россельхознадзора</w:t>
      </w:r>
      <w:proofErr w:type="spellEnd"/>
      <w:r w:rsidRPr="0062072D">
        <w:rPr>
          <w:rFonts w:ascii="Arial" w:eastAsia="Times New Roman" w:hAnsi="Arial" w:cs="Arial"/>
          <w:color w:val="2D2D2D"/>
          <w:spacing w:val="2"/>
          <w:sz w:val="21"/>
          <w:szCs w:val="21"/>
          <w:lang w:eastAsia="ru-RU"/>
        </w:rPr>
        <w:t xml:space="preserve"> по Республике Дагестан;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4.2.5. Допускается размещение сельскохозяйственных предприятий, зданий и сооружений производственных </w:t>
      </w:r>
      <w:proofErr w:type="gramStart"/>
      <w:r w:rsidRPr="0062072D">
        <w:rPr>
          <w:rFonts w:ascii="Arial" w:eastAsia="Times New Roman" w:hAnsi="Arial" w:cs="Arial"/>
          <w:color w:val="2D2D2D"/>
          <w:spacing w:val="2"/>
          <w:sz w:val="21"/>
          <w:szCs w:val="21"/>
          <w:lang w:eastAsia="ru-RU"/>
        </w:rPr>
        <w:t>зон</w:t>
      </w:r>
      <w:proofErr w:type="gramEnd"/>
      <w:r w:rsidRPr="0062072D">
        <w:rPr>
          <w:rFonts w:ascii="Arial" w:eastAsia="Times New Roman" w:hAnsi="Arial" w:cs="Arial"/>
          <w:color w:val="2D2D2D"/>
          <w:spacing w:val="2"/>
          <w:sz w:val="21"/>
          <w:szCs w:val="21"/>
          <w:lang w:eastAsia="ru-RU"/>
        </w:rPr>
        <w:t xml:space="preserve">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4.2.6.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4.2.7.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4.2.8.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w:t>
      </w:r>
      <w:proofErr w:type="spellStart"/>
      <w:r w:rsidRPr="0062072D">
        <w:rPr>
          <w:rFonts w:ascii="Arial" w:eastAsia="Times New Roman" w:hAnsi="Arial" w:cs="Arial"/>
          <w:color w:val="2D2D2D"/>
          <w:spacing w:val="2"/>
          <w:sz w:val="21"/>
          <w:szCs w:val="21"/>
          <w:lang w:eastAsia="ru-RU"/>
        </w:rPr>
        <w:t>требований</w:t>
      </w:r>
      <w:hyperlink r:id="rId29" w:history="1">
        <w:r w:rsidRPr="0062072D">
          <w:rPr>
            <w:rFonts w:ascii="Arial" w:eastAsia="Times New Roman" w:hAnsi="Arial" w:cs="Arial"/>
            <w:color w:val="00466E"/>
            <w:spacing w:val="2"/>
            <w:sz w:val="21"/>
            <w:szCs w:val="21"/>
            <w:u w:val="single"/>
            <w:lang w:eastAsia="ru-RU"/>
          </w:rPr>
          <w:t>Воздушного</w:t>
        </w:r>
        <w:proofErr w:type="spellEnd"/>
        <w:r w:rsidRPr="0062072D">
          <w:rPr>
            <w:rFonts w:ascii="Arial" w:eastAsia="Times New Roman" w:hAnsi="Arial" w:cs="Arial"/>
            <w:color w:val="00466E"/>
            <w:spacing w:val="2"/>
            <w:sz w:val="21"/>
            <w:szCs w:val="21"/>
            <w:u w:val="single"/>
            <w:lang w:eastAsia="ru-RU"/>
          </w:rPr>
          <w:t xml:space="preserve"> кодекса Российской Федерации</w:t>
        </w:r>
      </w:hyperlink>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62072D">
        <w:rPr>
          <w:rFonts w:ascii="Arial" w:eastAsia="Times New Roman" w:hAnsi="Arial" w:cs="Arial"/>
          <w:color w:val="2D2D2D"/>
          <w:spacing w:val="2"/>
          <w:sz w:val="21"/>
          <w:szCs w:val="21"/>
          <w:lang w:eastAsia="ru-RU"/>
        </w:rPr>
        <w:t>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4.2.9.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4.2.10.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62072D">
        <w:rPr>
          <w:rFonts w:ascii="Arial" w:eastAsia="Times New Roman" w:hAnsi="Arial" w:cs="Arial"/>
          <w:color w:val="2D2D2D"/>
          <w:spacing w:val="2"/>
          <w:sz w:val="21"/>
          <w:szCs w:val="21"/>
          <w:lang w:eastAsia="ru-RU"/>
        </w:rPr>
        <w:t>рыбохозяйственных</w:t>
      </w:r>
      <w:proofErr w:type="spellEnd"/>
      <w:r w:rsidRPr="0062072D">
        <w:rPr>
          <w:rFonts w:ascii="Arial" w:eastAsia="Times New Roman" w:hAnsi="Arial" w:cs="Arial"/>
          <w:color w:val="2D2D2D"/>
          <w:spacing w:val="2"/>
          <w:sz w:val="21"/>
          <w:szCs w:val="21"/>
          <w:lang w:eastAsia="ru-RU"/>
        </w:rPr>
        <w:t xml:space="preserve"> водоемов. В случае особой необходимости допускается уменьшать расстояние от указанных складов до </w:t>
      </w:r>
      <w:proofErr w:type="spellStart"/>
      <w:r w:rsidRPr="0062072D">
        <w:rPr>
          <w:rFonts w:ascii="Arial" w:eastAsia="Times New Roman" w:hAnsi="Arial" w:cs="Arial"/>
          <w:color w:val="2D2D2D"/>
          <w:spacing w:val="2"/>
          <w:sz w:val="21"/>
          <w:szCs w:val="21"/>
          <w:lang w:eastAsia="ru-RU"/>
        </w:rPr>
        <w:t>рыбохозяйственных</w:t>
      </w:r>
      <w:proofErr w:type="spellEnd"/>
      <w:r w:rsidRPr="0062072D">
        <w:rPr>
          <w:rFonts w:ascii="Arial" w:eastAsia="Times New Roman" w:hAnsi="Arial" w:cs="Arial"/>
          <w:color w:val="2D2D2D"/>
          <w:spacing w:val="2"/>
          <w:sz w:val="21"/>
          <w:szCs w:val="21"/>
          <w:lang w:eastAsia="ru-RU"/>
        </w:rPr>
        <w:t xml:space="preserve"> водоемов при условии согласования с органами, осуществляющими охрану рыбных запасов.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4.2.11. Производственную зону сельского поселения следует располагать, по возможности, с подветренной стороны по отношению к жилой зоне и ниже по рельефу местности.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4.2.12. При планировке и застройке производственных зон необходимо предусматривать: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планировочную увязку с селитебной зоной;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мероприятия по охране окружающей среды от загрязнения производственными выбросами и стоками;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возможность расширения производственной зоны сельскохозяйственных предприятий.</w:t>
      </w:r>
    </w:p>
    <w:p w:rsidR="0062072D" w:rsidRPr="0062072D" w:rsidRDefault="0062072D" w:rsidP="0062072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2072D">
        <w:rPr>
          <w:rFonts w:ascii="Arial" w:eastAsia="Times New Roman" w:hAnsi="Arial" w:cs="Arial"/>
          <w:color w:val="3C3C3C"/>
          <w:spacing w:val="2"/>
          <w:sz w:val="41"/>
          <w:szCs w:val="41"/>
          <w:lang w:eastAsia="ru-RU"/>
        </w:rPr>
        <w:t>Нормативные параметры застройки производственных зон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4.2.13. Интенсивность использования территории производственной зоны определяется плотностью застройки площадок сельскохозяйственных предприятий.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Показатели минимальной </w:t>
      </w:r>
      <w:proofErr w:type="gramStart"/>
      <w:r w:rsidRPr="0062072D">
        <w:rPr>
          <w:rFonts w:ascii="Arial" w:eastAsia="Times New Roman" w:hAnsi="Arial" w:cs="Arial"/>
          <w:color w:val="2D2D2D"/>
          <w:spacing w:val="2"/>
          <w:sz w:val="21"/>
          <w:szCs w:val="21"/>
          <w:lang w:eastAsia="ru-RU"/>
        </w:rPr>
        <w:t>плотности застройки площадок сельскохозяйственных предприятий производственной зоны</w:t>
      </w:r>
      <w:proofErr w:type="gramEnd"/>
      <w:r w:rsidRPr="0062072D">
        <w:rPr>
          <w:rFonts w:ascii="Arial" w:eastAsia="Times New Roman" w:hAnsi="Arial" w:cs="Arial"/>
          <w:color w:val="2D2D2D"/>
          <w:spacing w:val="2"/>
          <w:sz w:val="21"/>
          <w:szCs w:val="21"/>
          <w:lang w:eastAsia="ru-RU"/>
        </w:rPr>
        <w:t xml:space="preserve"> должны быть не менее предусмотренных в приложении N 15 к настоящим нормативам.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4.2.14.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4.2.15.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4.2.16. Противопожарные расстояния от зданий и сооружений сельскохозяйственных предприятий следует принимать в соответствии с требованиями </w:t>
      </w:r>
      <w:hyperlink r:id="rId30" w:history="1">
        <w:r w:rsidRPr="0062072D">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4.2.17. Расстояния между зданиями, освещаемыми через оконные проемы, должно быть не </w:t>
      </w:r>
      <w:proofErr w:type="gramStart"/>
      <w:r w:rsidRPr="0062072D">
        <w:rPr>
          <w:rFonts w:ascii="Arial" w:eastAsia="Times New Roman" w:hAnsi="Arial" w:cs="Arial"/>
          <w:color w:val="2D2D2D"/>
          <w:spacing w:val="2"/>
          <w:sz w:val="21"/>
          <w:szCs w:val="21"/>
          <w:lang w:eastAsia="ru-RU"/>
        </w:rPr>
        <w:t>менее наибольшей</w:t>
      </w:r>
      <w:proofErr w:type="gramEnd"/>
      <w:r w:rsidRPr="0062072D">
        <w:rPr>
          <w:rFonts w:ascii="Arial" w:eastAsia="Times New Roman" w:hAnsi="Arial" w:cs="Arial"/>
          <w:color w:val="2D2D2D"/>
          <w:spacing w:val="2"/>
          <w:sz w:val="21"/>
          <w:szCs w:val="21"/>
          <w:lang w:eastAsia="ru-RU"/>
        </w:rPr>
        <w:t xml:space="preserve"> высоты (до верха карниза) противостоящих зданий.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4.2.18.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которые принимаются в соответствии с требованиями приложения N 16 к настоящим нормативам.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Территория санитарно-защитных зон из землепользования не изымается и должна быть максимально использована для нужд сельского хозяйства.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Размер санитарно-защитных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4.2.19.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 xml:space="preserve">4.2.20. </w:t>
      </w:r>
      <w:proofErr w:type="gramStart"/>
      <w:r w:rsidRPr="0062072D">
        <w:rPr>
          <w:rFonts w:ascii="Arial" w:eastAsia="Times New Roman" w:hAnsi="Arial" w:cs="Arial"/>
          <w:color w:val="2D2D2D"/>
          <w:spacing w:val="2"/>
          <w:sz w:val="21"/>
          <w:szCs w:val="21"/>
          <w:lang w:eastAsia="ru-RU"/>
        </w:rPr>
        <w:t>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в наиболее отдаленной от жилой зоны части производственной территории с подветренной стороны к другим производственным объектам (за исключением складов ядохимикатов).</w:t>
      </w:r>
      <w:proofErr w:type="gramEnd"/>
      <w:r w:rsidRPr="0062072D">
        <w:rPr>
          <w:rFonts w:ascii="Arial" w:eastAsia="Times New Roman" w:hAnsi="Arial" w:cs="Arial"/>
          <w:color w:val="2D2D2D"/>
          <w:spacing w:val="2"/>
          <w:sz w:val="21"/>
          <w:szCs w:val="21"/>
          <w:lang w:eastAsia="ru-RU"/>
        </w:rPr>
        <w:t xml:space="preserve"> В разрыве между ними и жилой зоной допускается размещать объекты меньшего класса опасности по санитарной классификации.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4.2.21.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площадок предприятий;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общих объектов подсобных производств;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складов.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4.2.22. Площадки сельскохозяйственных предприятий должны разделяться на следующие функциональные зоны: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производственную;</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хранения и подготовки сырья (кормов);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хранения и переработки отходов производства.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Деление на указанные зоны производится с учетом задания на проектирование и конкретных условий строительства.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проектировании площадок сельскохозяйственных предприятий необходимо учитывать нормы по их размещению.</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4.2.23.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4.2.24.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4.2.25. Ветеринарные учреждения (за исключением </w:t>
      </w:r>
      <w:proofErr w:type="spellStart"/>
      <w:r w:rsidRPr="0062072D">
        <w:rPr>
          <w:rFonts w:ascii="Arial" w:eastAsia="Times New Roman" w:hAnsi="Arial" w:cs="Arial"/>
          <w:color w:val="2D2D2D"/>
          <w:spacing w:val="2"/>
          <w:sz w:val="21"/>
          <w:szCs w:val="21"/>
          <w:lang w:eastAsia="ru-RU"/>
        </w:rPr>
        <w:t>ветсанпропускников</w:t>
      </w:r>
      <w:proofErr w:type="spellEnd"/>
      <w:r w:rsidRPr="0062072D">
        <w:rPr>
          <w:rFonts w:ascii="Arial" w:eastAsia="Times New Roman" w:hAnsi="Arial" w:cs="Arial"/>
          <w:color w:val="2D2D2D"/>
          <w:spacing w:val="2"/>
          <w:sz w:val="21"/>
          <w:szCs w:val="21"/>
          <w:lang w:eastAsia="ru-RU"/>
        </w:rPr>
        <w:t>),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4.2.26. Теплицы и парники следует проектировать на южных или юго-восточных склонах, с наивысшим уровнем грунтовых вод не менее 1,5 м от поверхности земли.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4.2.27.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2.10.02-84.</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4.2.28. Предприятия пищевых отраслей промышленности (в том числе по хранению и переработке зерна) следует размещать в соответствии с требованиями </w:t>
      </w:r>
      <w:proofErr w:type="spellStart"/>
      <w:r w:rsidRPr="0062072D">
        <w:rPr>
          <w:rFonts w:ascii="Arial" w:eastAsia="Times New Roman" w:hAnsi="Arial" w:cs="Arial"/>
          <w:color w:val="2D2D2D"/>
          <w:spacing w:val="2"/>
          <w:sz w:val="21"/>
          <w:szCs w:val="21"/>
          <w:lang w:eastAsia="ru-RU"/>
        </w:rPr>
        <w:t>п.п</w:t>
      </w:r>
      <w:proofErr w:type="spellEnd"/>
      <w:r w:rsidRPr="0062072D">
        <w:rPr>
          <w:rFonts w:ascii="Arial" w:eastAsia="Times New Roman" w:hAnsi="Arial" w:cs="Arial"/>
          <w:color w:val="2D2D2D"/>
          <w:spacing w:val="2"/>
          <w:sz w:val="21"/>
          <w:szCs w:val="21"/>
          <w:lang w:eastAsia="ru-RU"/>
        </w:rPr>
        <w:t>. 3.2.12, 3.2.33-3.2.36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4.2.29. При проектировании объектов подсобных произво</w:t>
      </w:r>
      <w:proofErr w:type="gramStart"/>
      <w:r w:rsidRPr="0062072D">
        <w:rPr>
          <w:rFonts w:ascii="Arial" w:eastAsia="Times New Roman" w:hAnsi="Arial" w:cs="Arial"/>
          <w:color w:val="2D2D2D"/>
          <w:spacing w:val="2"/>
          <w:sz w:val="21"/>
          <w:szCs w:val="21"/>
          <w:lang w:eastAsia="ru-RU"/>
        </w:rPr>
        <w:t>дств пр</w:t>
      </w:r>
      <w:proofErr w:type="gramEnd"/>
      <w:r w:rsidRPr="0062072D">
        <w:rPr>
          <w:rFonts w:ascii="Arial" w:eastAsia="Times New Roman" w:hAnsi="Arial" w:cs="Arial"/>
          <w:color w:val="2D2D2D"/>
          <w:spacing w:val="2"/>
          <w:sz w:val="21"/>
          <w:szCs w:val="21"/>
          <w:lang w:eastAsia="ru-RU"/>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Трансформаторные подстанции и распределительные пункты напряжением 6-10 </w:t>
      </w:r>
      <w:proofErr w:type="spellStart"/>
      <w:r w:rsidRPr="0062072D">
        <w:rPr>
          <w:rFonts w:ascii="Arial" w:eastAsia="Times New Roman" w:hAnsi="Arial" w:cs="Arial"/>
          <w:color w:val="2D2D2D"/>
          <w:spacing w:val="2"/>
          <w:sz w:val="21"/>
          <w:szCs w:val="21"/>
          <w:lang w:eastAsia="ru-RU"/>
        </w:rPr>
        <w:t>кВ</w:t>
      </w:r>
      <w:proofErr w:type="spellEnd"/>
      <w:r w:rsidRPr="0062072D">
        <w:rPr>
          <w:rFonts w:ascii="Arial" w:eastAsia="Times New Roman" w:hAnsi="Arial" w:cs="Arial"/>
          <w:color w:val="2D2D2D"/>
          <w:spacing w:val="2"/>
          <w:sz w:val="21"/>
          <w:szCs w:val="21"/>
          <w:lang w:eastAsia="ru-RU"/>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4.2.30. Пожарные депо, обслуживающие территории сельскохозяйственных предприятий, проектируются в соответствии с требованиями главы 17 </w:t>
      </w:r>
      <w:hyperlink r:id="rId31" w:history="1">
        <w:r w:rsidRPr="0062072D">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Пожарные депо проектируются на земельных участках, имеющих выезды на дороги общей сети без пересечения скотопрогонов.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Место расположения пожарного депо следует выбирать с учетом времени прибытия первого подразделения к месту вызова в городских округах и поселениях, установленного статьей 76</w:t>
      </w:r>
      <w:hyperlink r:id="rId32" w:history="1">
        <w:r w:rsidRPr="0062072D">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 и радиуса обслуживания предприятий с преобладающими в них производствами категорий: А, Б и</w:t>
      </w:r>
      <w:proofErr w:type="gramStart"/>
      <w:r w:rsidRPr="0062072D">
        <w:rPr>
          <w:rFonts w:ascii="Arial" w:eastAsia="Times New Roman" w:hAnsi="Arial" w:cs="Arial"/>
          <w:color w:val="2D2D2D"/>
          <w:spacing w:val="2"/>
          <w:sz w:val="21"/>
          <w:szCs w:val="21"/>
          <w:lang w:eastAsia="ru-RU"/>
        </w:rPr>
        <w:t xml:space="preserve"> В</w:t>
      </w:r>
      <w:proofErr w:type="gramEnd"/>
      <w:r w:rsidRPr="0062072D">
        <w:rPr>
          <w:rFonts w:ascii="Arial" w:eastAsia="Times New Roman" w:hAnsi="Arial" w:cs="Arial"/>
          <w:color w:val="2D2D2D"/>
          <w:spacing w:val="2"/>
          <w:sz w:val="21"/>
          <w:szCs w:val="21"/>
          <w:lang w:eastAsia="ru-RU"/>
        </w:rPr>
        <w:t xml:space="preserve"> - 2 км, Г и Д – 4 км.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4.2.31. Расстояния от рабочих мест на открытом воздухе или в отапливаемых помещениях до санитарно-бытовых помещений (за исключением уборных) не должны превышать 500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4.2.32. Ограждение площадок сельскохозяйственных предприятий, в том числе животноводческих и птицеводческих, в производственной зоне следует предусматривать в соответствии с заданием на проектирование.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4.2.33. Главный проходной пункт площадки сельскохозяйственных предприятий следует предусматривать со стороны основного подхода или подъезда.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4.2.34. Перед проходными пунктами следует предусматривать площадки из расчета 0,15 м</w:t>
      </w:r>
      <w:proofErr w:type="gramStart"/>
      <w:r w:rsidRPr="0062072D">
        <w:rPr>
          <w:rFonts w:ascii="Arial" w:eastAsia="Times New Roman" w:hAnsi="Arial" w:cs="Arial"/>
          <w:color w:val="2D2D2D"/>
          <w:spacing w:val="2"/>
          <w:sz w:val="21"/>
          <w:szCs w:val="21"/>
          <w:lang w:eastAsia="ru-RU"/>
        </w:rPr>
        <w:t>2</w:t>
      </w:r>
      <w:proofErr w:type="gramEnd"/>
      <w:r w:rsidRPr="0062072D">
        <w:rPr>
          <w:rFonts w:ascii="Arial" w:eastAsia="Times New Roman" w:hAnsi="Arial" w:cs="Arial"/>
          <w:color w:val="2D2D2D"/>
          <w:spacing w:val="2"/>
          <w:sz w:val="21"/>
          <w:szCs w:val="21"/>
          <w:lang w:eastAsia="ru-RU"/>
        </w:rPr>
        <w:t xml:space="preserve"> на 1 работающего (в наибольшую смену), пользующегося этим пунктом.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Площадки для стоянки автотранспорта, принадлежащего гражданам, следует предусматривать: на расчетный период - 2 автомобиля, на перспективу – 7 автомобилей на </w:t>
      </w:r>
      <w:r w:rsidRPr="0062072D">
        <w:rPr>
          <w:rFonts w:ascii="Arial" w:eastAsia="Times New Roman" w:hAnsi="Arial" w:cs="Arial"/>
          <w:color w:val="2D2D2D"/>
          <w:spacing w:val="2"/>
          <w:sz w:val="21"/>
          <w:szCs w:val="21"/>
          <w:lang w:eastAsia="ru-RU"/>
        </w:rPr>
        <w:lastRenderedPageBreak/>
        <w:t>100 работающих в двух смежных сменах. Размеры земельных участков указанных площадок следует принимать из расчета 25 м</w:t>
      </w:r>
      <w:proofErr w:type="gramStart"/>
      <w:r w:rsidRPr="0062072D">
        <w:rPr>
          <w:rFonts w:ascii="Arial" w:eastAsia="Times New Roman" w:hAnsi="Arial" w:cs="Arial"/>
          <w:color w:val="2D2D2D"/>
          <w:spacing w:val="2"/>
          <w:sz w:val="21"/>
          <w:szCs w:val="21"/>
          <w:lang w:eastAsia="ru-RU"/>
        </w:rPr>
        <w:t>2</w:t>
      </w:r>
      <w:proofErr w:type="gramEnd"/>
      <w:r w:rsidRPr="0062072D">
        <w:rPr>
          <w:rFonts w:ascii="Arial" w:eastAsia="Times New Roman" w:hAnsi="Arial" w:cs="Arial"/>
          <w:color w:val="2D2D2D"/>
          <w:spacing w:val="2"/>
          <w:sz w:val="21"/>
          <w:szCs w:val="21"/>
          <w:lang w:eastAsia="ru-RU"/>
        </w:rPr>
        <w:t xml:space="preserve"> на 1 автомобиль.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4.2.35.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Расстояния от зданий и сооружений до деревьев и кустарников следует принимать по таблице 32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4.2.36. Ширину полос зеленых насаждений следует принимать по таблице 97.</w:t>
      </w:r>
    </w:p>
    <w:p w:rsidR="0062072D" w:rsidRPr="0062072D" w:rsidRDefault="0062072D" w:rsidP="0062072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Таблица 97</w:t>
      </w:r>
    </w:p>
    <w:tbl>
      <w:tblPr>
        <w:tblW w:w="0" w:type="auto"/>
        <w:tblCellMar>
          <w:left w:w="0" w:type="dxa"/>
          <w:right w:w="0" w:type="dxa"/>
        </w:tblCellMar>
        <w:tblLook w:val="04A0" w:firstRow="1" w:lastRow="0" w:firstColumn="1" w:lastColumn="0" w:noHBand="0" w:noVBand="1"/>
      </w:tblPr>
      <w:tblGrid>
        <w:gridCol w:w="5848"/>
        <w:gridCol w:w="3507"/>
      </w:tblGrid>
      <w:tr w:rsidR="0062072D" w:rsidRPr="0062072D" w:rsidTr="0062072D">
        <w:trPr>
          <w:trHeight w:val="15"/>
        </w:trPr>
        <w:tc>
          <w:tcPr>
            <w:tcW w:w="7762"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4620"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Полоса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 xml:space="preserve">Ширина полосы, </w:t>
            </w:r>
            <w:proofErr w:type="gramStart"/>
            <w:r w:rsidRPr="0062072D">
              <w:rPr>
                <w:rFonts w:ascii="Times New Roman" w:eastAsia="Times New Roman" w:hAnsi="Times New Roman" w:cs="Times New Roman"/>
                <w:color w:val="2D2D2D"/>
                <w:sz w:val="21"/>
                <w:szCs w:val="21"/>
                <w:lang w:eastAsia="ru-RU"/>
              </w:rPr>
              <w:t>м</w:t>
            </w:r>
            <w:proofErr w:type="gramEnd"/>
            <w:r w:rsidRPr="0062072D">
              <w:rPr>
                <w:rFonts w:ascii="Times New Roman" w:eastAsia="Times New Roman" w:hAnsi="Times New Roman" w:cs="Times New Roman"/>
                <w:color w:val="2D2D2D"/>
                <w:sz w:val="21"/>
                <w:szCs w:val="21"/>
                <w:lang w:eastAsia="ru-RU"/>
              </w:rPr>
              <w:t>, не менее</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Газон с рядовой посадкой деревьев или деревьев в одном ряду с кустарниками:</w:t>
            </w:r>
            <w:r w:rsidRPr="0062072D">
              <w:rPr>
                <w:rFonts w:ascii="Times New Roman" w:eastAsia="Times New Roman" w:hAnsi="Times New Roman" w:cs="Times New Roman"/>
                <w:color w:val="2D2D2D"/>
                <w:sz w:val="21"/>
                <w:szCs w:val="21"/>
                <w:lang w:eastAsia="ru-RU"/>
              </w:rPr>
              <w:br/>
              <w:t> - однорядная посадка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 двухрядная посадка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5</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 xml:space="preserve">Газон с однорядной посадкой кустарников высотой, </w:t>
            </w:r>
            <w:proofErr w:type="gramStart"/>
            <w:r w:rsidRPr="0062072D">
              <w:rPr>
                <w:rFonts w:ascii="Times New Roman" w:eastAsia="Times New Roman" w:hAnsi="Times New Roman" w:cs="Times New Roman"/>
                <w:color w:val="2D2D2D"/>
                <w:sz w:val="21"/>
                <w:szCs w:val="21"/>
                <w:lang w:eastAsia="ru-RU"/>
              </w:rPr>
              <w:t>м</w:t>
            </w:r>
            <w:proofErr w:type="gramEnd"/>
            <w:r w:rsidRPr="0062072D">
              <w:rPr>
                <w:rFonts w:ascii="Times New Roman" w:eastAsia="Times New Roman" w:hAnsi="Times New Roman" w:cs="Times New Roman"/>
                <w:color w:val="2D2D2D"/>
                <w:sz w:val="21"/>
                <w:szCs w:val="21"/>
                <w:lang w:eastAsia="ru-RU"/>
              </w:rPr>
              <w:t>:</w:t>
            </w:r>
            <w:r w:rsidRPr="0062072D">
              <w:rPr>
                <w:rFonts w:ascii="Times New Roman" w:eastAsia="Times New Roman" w:hAnsi="Times New Roman" w:cs="Times New Roman"/>
                <w:color w:val="2D2D2D"/>
                <w:sz w:val="21"/>
                <w:szCs w:val="21"/>
                <w:lang w:eastAsia="ru-RU"/>
              </w:rPr>
              <w:br/>
              <w:t> - свыше 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1,2</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 свыше 1,2 до 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 до 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0,8</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Газон с групповой или куртинной посадкой деревьев</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4,5</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Газон с групповой или куртинной посадкой кустарников</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w:t>
            </w:r>
          </w:p>
        </w:tc>
      </w:tr>
      <w:tr w:rsidR="0062072D" w:rsidRPr="0062072D" w:rsidTr="0062072D">
        <w:tc>
          <w:tcPr>
            <w:tcW w:w="77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Газон</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w:t>
            </w:r>
          </w:p>
        </w:tc>
      </w:tr>
    </w:tbl>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4.2.37. На сельскохозяйственных предприятиях в зонах озеленения необходимо предусматривать открытые благоустроенные площадки для отдыха трудящихся из расчета 1 м</w:t>
      </w:r>
      <w:proofErr w:type="gramStart"/>
      <w:r w:rsidRPr="0062072D">
        <w:rPr>
          <w:rFonts w:ascii="Arial" w:eastAsia="Times New Roman" w:hAnsi="Arial" w:cs="Arial"/>
          <w:color w:val="2D2D2D"/>
          <w:spacing w:val="2"/>
          <w:sz w:val="21"/>
          <w:szCs w:val="21"/>
          <w:lang w:eastAsia="ru-RU"/>
        </w:rPr>
        <w:t>2</w:t>
      </w:r>
      <w:proofErr w:type="gramEnd"/>
      <w:r w:rsidRPr="0062072D">
        <w:rPr>
          <w:rFonts w:ascii="Arial" w:eastAsia="Times New Roman" w:hAnsi="Arial" w:cs="Arial"/>
          <w:color w:val="2D2D2D"/>
          <w:spacing w:val="2"/>
          <w:sz w:val="21"/>
          <w:szCs w:val="21"/>
          <w:lang w:eastAsia="ru-RU"/>
        </w:rPr>
        <w:t xml:space="preserve"> на одного работающего в наиболее многочисленную смену.</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4.2.38.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w:t>
      </w:r>
      <w:proofErr w:type="spellStart"/>
      <w:r w:rsidRPr="0062072D">
        <w:rPr>
          <w:rFonts w:ascii="Arial" w:eastAsia="Times New Roman" w:hAnsi="Arial" w:cs="Arial"/>
          <w:color w:val="2D2D2D"/>
          <w:spacing w:val="2"/>
          <w:sz w:val="21"/>
          <w:szCs w:val="21"/>
          <w:lang w:eastAsia="ru-RU"/>
        </w:rPr>
        <w:t>п.п</w:t>
      </w:r>
      <w:proofErr w:type="spellEnd"/>
      <w:r w:rsidRPr="0062072D">
        <w:rPr>
          <w:rFonts w:ascii="Arial" w:eastAsia="Times New Roman" w:hAnsi="Arial" w:cs="Arial"/>
          <w:color w:val="2D2D2D"/>
          <w:spacing w:val="2"/>
          <w:sz w:val="21"/>
          <w:szCs w:val="21"/>
          <w:lang w:eastAsia="ru-RU"/>
        </w:rPr>
        <w:t>. 3.5.133-3.5.150 настоящих нормативов, а также настоящего раздела.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4.2.46. В соответствии с требованиями статьи 98 </w:t>
      </w:r>
      <w:hyperlink r:id="rId33" w:history="1">
        <w:r w:rsidRPr="0062072D">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 к зданиям, сооружениям и строениям должен быть обеспечен подъезд пожарных автомобилей, в том числе: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 всей длине зданий, сооружений и строений: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 одной стороны - при ширине здания, сооружения или строения не более 18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 двух сторон - при ширине более 18 м, а также при устройстве замкнутых и полузамкнутых дворов;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 всех сторон - для зданий с площадью застройки более 10 000 м</w:t>
      </w:r>
      <w:proofErr w:type="gramStart"/>
      <w:r w:rsidRPr="0062072D">
        <w:rPr>
          <w:rFonts w:ascii="Arial" w:eastAsia="Times New Roman" w:hAnsi="Arial" w:cs="Arial"/>
          <w:color w:val="2D2D2D"/>
          <w:spacing w:val="2"/>
          <w:sz w:val="21"/>
          <w:szCs w:val="21"/>
          <w:lang w:eastAsia="ru-RU"/>
        </w:rPr>
        <w:t>2</w:t>
      </w:r>
      <w:proofErr w:type="gramEnd"/>
      <w:r w:rsidRPr="0062072D">
        <w:rPr>
          <w:rFonts w:ascii="Arial" w:eastAsia="Times New Roman" w:hAnsi="Arial" w:cs="Arial"/>
          <w:color w:val="2D2D2D"/>
          <w:spacing w:val="2"/>
          <w:sz w:val="21"/>
          <w:szCs w:val="21"/>
          <w:lang w:eastAsia="ru-RU"/>
        </w:rPr>
        <w:t xml:space="preserve"> или шириной более 100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При этом расстояние от края проезжей части или спланированной поверхности, обеспечивающей проезд пожарных автомобилей, до стен зданий должно быть,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 не более: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25 - при высоте зданий не более 12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8 - при высоте зданий более 12, но не более 28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10 - при высоте зданий более 28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Расстояние от края проезжей части автомобильных дорог допускается увеличивать при соблюдении требований статьи 67 </w:t>
      </w:r>
      <w:hyperlink r:id="rId34" w:history="1">
        <w:r w:rsidRPr="0062072D">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4.2.47. </w:t>
      </w:r>
      <w:proofErr w:type="gramStart"/>
      <w:r w:rsidRPr="0062072D">
        <w:rPr>
          <w:rFonts w:ascii="Arial" w:eastAsia="Times New Roman" w:hAnsi="Arial" w:cs="Arial"/>
          <w:color w:val="2D2D2D"/>
          <w:spacing w:val="2"/>
          <w:sz w:val="21"/>
          <w:szCs w:val="21"/>
          <w:lang w:eastAsia="ru-RU"/>
        </w:rPr>
        <w:t>В соответствии с требованиями </w:t>
      </w:r>
      <w:hyperlink r:id="rId35" w:history="1">
        <w:r w:rsidRPr="0062072D">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4.2.48. Внешние транспортные связи и сеть дорог в производственной зоне нормируются в соответствии с требованиями раздела "Зоны транспортной инфраструктуры"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4.2.49. Инженерные сети на площадках сельскохозяйственных предприятий производственных зон следует проектировать как единую систему инженерных коммуникаций, предусматривая их совмещенную прокладку.</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4.2.50. При проектировании системы хозяйственно-питьевого, производственного и противопожарного водоснабжения сельскохозяйственных предприятий расход воды принимается в соответствии с технологией производства.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4.2.51. При проектировании наружных сетей и сооружений канализации необходимо предусматривать отвод поверхностных вод со всего бассейна стока.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4.2.52. Линии электропередачи, связи и других линейных сооружений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территории, не занятой сельскохозяйственными угодьями.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4.2.53. При проектировании инженерных сетей необходимо соблюдать требования раздела "Зоны инженерной инфраструктуры"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4.2.54. При размещении сельскохозяйственных предприятий, зданий и сооружений необходимо предусматривать меры по исключению загрязнения почв, водных объектов и атмосферного воздуха с учетом требований раздела "Охрана окружающей среды"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4.2.55. При реконструкции производственных зон сельских населенных пунктов следует предусматривать: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концентрацию производственных объектов на одном земельном участке;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планировку и застройку производственных зон с выявлением земельных участков для расширения реконструируемых и размещения новых сельскохозяйственных предприятий;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ликвидацию малодеятельных подъездных путей и дорог;</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ликвидацию мелких и устаревших предприятий и объектов, не имеющих земельных участков для дальнейшего развития, а также предприятий и объектов, оказывающих негативное влияние на селитебную зону, соседние предприятия и окружающую среду;</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улучшение благоустройства производственных территорий и санитарно-защитных зон, повышение архитектурного уровня застройки;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организацию площадок для стоянки автомобильного транспорта.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4.2.56. Резервирование земельных участков для расширения сельскохозяйственных предприятий и объектов производственных зон допускается за счет земель, находящихся за границами площадок указанных предприятий или объектов.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62072D">
        <w:rPr>
          <w:rFonts w:ascii="Arial" w:eastAsia="Times New Roman" w:hAnsi="Arial" w:cs="Arial"/>
          <w:color w:val="2D2D2D"/>
          <w:spacing w:val="2"/>
          <w:sz w:val="21"/>
          <w:szCs w:val="21"/>
          <w:lang w:eastAsia="ru-RU"/>
        </w:rPr>
        <w:t>Резервирование земельных участков на площадках сельскохозяйственных предприятий допускается предусматривать в соответствии с заданиями на проектирование при соответствующем технико-экономических обосновании.</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4.2.57. </w:t>
      </w:r>
      <w:proofErr w:type="gramStart"/>
      <w:r w:rsidRPr="0062072D">
        <w:rPr>
          <w:rFonts w:ascii="Arial" w:eastAsia="Times New Roman" w:hAnsi="Arial" w:cs="Arial"/>
          <w:color w:val="2D2D2D"/>
          <w:spacing w:val="2"/>
          <w:sz w:val="21"/>
          <w:szCs w:val="21"/>
          <w:lang w:eastAsia="ru-RU"/>
        </w:rPr>
        <w:t>Крестьянское (фермерское) хозяйство (далее - фермерское хозяйство)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Фермерское хозяйство может быть создано одним гражданином.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4.2.58. Создание фермерских хозяйств и их деятельность регулируется в соответствии с требованиями </w:t>
      </w:r>
      <w:hyperlink r:id="rId36" w:history="1">
        <w:r w:rsidRPr="0062072D">
          <w:rPr>
            <w:rFonts w:ascii="Arial" w:eastAsia="Times New Roman" w:hAnsi="Arial" w:cs="Arial"/>
            <w:color w:val="00466E"/>
            <w:spacing w:val="2"/>
            <w:sz w:val="21"/>
            <w:szCs w:val="21"/>
            <w:u w:val="single"/>
            <w:lang w:eastAsia="ru-RU"/>
          </w:rPr>
          <w:t>Федерального закона от 11.06.2003 г. N 74-ФЗ "О крестьянском (фермерском) хозяйстве"</w:t>
        </w:r>
      </w:hyperlink>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4.2.59. Для создания фермерского хозяйства и осуществления его деятельности могут предоставляться и приобретаться земельные участки из земель сельскохозяйственного назначения.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Предельные размеры таких земельных участков устанавливаются в соответствии с требованиями законодательства Республики Дагестан.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4.2.60. Основными видами деятельности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проектировании фермерских хозяй</w:t>
      </w:r>
      <w:proofErr w:type="gramStart"/>
      <w:r w:rsidRPr="0062072D">
        <w:rPr>
          <w:rFonts w:ascii="Arial" w:eastAsia="Times New Roman" w:hAnsi="Arial" w:cs="Arial"/>
          <w:color w:val="2D2D2D"/>
          <w:spacing w:val="2"/>
          <w:sz w:val="21"/>
          <w:szCs w:val="21"/>
          <w:lang w:eastAsia="ru-RU"/>
        </w:rPr>
        <w:t>ств сл</w:t>
      </w:r>
      <w:proofErr w:type="gramEnd"/>
      <w:r w:rsidRPr="0062072D">
        <w:rPr>
          <w:rFonts w:ascii="Arial" w:eastAsia="Times New Roman" w:hAnsi="Arial" w:cs="Arial"/>
          <w:color w:val="2D2D2D"/>
          <w:spacing w:val="2"/>
          <w:sz w:val="21"/>
          <w:szCs w:val="21"/>
          <w:lang w:eastAsia="ru-RU"/>
        </w:rPr>
        <w:t>едует руководствоваться нормативными требованиями настоящего раздела, а также соответствующих разделов настоящих нормативов.</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4.3. Зоны, предназначенные для ведения садоводства, дачного хозяйства</w:t>
      </w:r>
    </w:p>
    <w:p w:rsidR="0062072D" w:rsidRPr="0062072D" w:rsidRDefault="0062072D" w:rsidP="0062072D">
      <w:pPr>
        <w:spacing w:after="0" w:line="240" w:lineRule="auto"/>
        <w:rPr>
          <w:rFonts w:ascii="Times New Roman" w:eastAsia="Times New Roman" w:hAnsi="Times New Roman" w:cs="Times New Roman"/>
          <w:sz w:val="24"/>
          <w:szCs w:val="24"/>
          <w:lang w:eastAsia="ru-RU"/>
        </w:rPr>
      </w:pPr>
      <w:r w:rsidRPr="0062072D">
        <w:rPr>
          <w:rFonts w:ascii="Arial" w:eastAsia="Times New Roman" w:hAnsi="Arial" w:cs="Arial"/>
          <w:color w:val="242424"/>
          <w:spacing w:val="2"/>
          <w:sz w:val="18"/>
          <w:szCs w:val="18"/>
          <w:lang w:eastAsia="ru-RU"/>
        </w:rPr>
        <w:br/>
      </w:r>
    </w:p>
    <w:p w:rsidR="0062072D" w:rsidRPr="0062072D" w:rsidRDefault="0062072D" w:rsidP="0062072D">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62072D">
        <w:rPr>
          <w:rFonts w:ascii="Arial" w:eastAsia="Times New Roman" w:hAnsi="Arial" w:cs="Arial"/>
          <w:color w:val="3C3C3C"/>
          <w:spacing w:val="2"/>
          <w:sz w:val="41"/>
          <w:szCs w:val="41"/>
          <w:lang w:eastAsia="ru-RU"/>
        </w:rPr>
        <w:t>Общие требования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4.3.1. Организация и застройка территории садоводческого, дачного объединения осуществляется в соответствии с правилами землепользования и застройки, требованиями действующего законодательства, а также настоящего раздела.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градостроительном зонировании территории определяются зоны, которые наиболее благоприятны для развития садоводства и дачного хозяйства исходя из природно-экономических условий, а также исходя из затрат на развитие социальной и инженерно-транспортной инфраструктур и в которых обеспечивается установление минимальных ограничений на использование земельных участков.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При проектировании территорию садоводческих, дачных объединений следует определять в соответствии с требованиями п. 4.3.24 настоящих нормативов. В зависимости от размера территории, а также количества временного (сезонного) населения следует проектировать </w:t>
      </w:r>
      <w:r w:rsidRPr="0062072D">
        <w:rPr>
          <w:rFonts w:ascii="Arial" w:eastAsia="Times New Roman" w:hAnsi="Arial" w:cs="Arial"/>
          <w:color w:val="2D2D2D"/>
          <w:spacing w:val="2"/>
          <w:sz w:val="21"/>
          <w:szCs w:val="21"/>
          <w:lang w:eastAsia="ru-RU"/>
        </w:rPr>
        <w:lastRenderedPageBreak/>
        <w:t>подъездные автомобильные дороги, объекты электроснабжения, связи, линии общественного транспорта, объекты торговли, медицинского и бытового обслуживания населения в соответствии с требованиями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4.3.2.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"Охрана окружающей среды"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4.3.3. Запрещается размещение территорий садоводческих, дачных объединений, а также индивидуальных дачных и садово-огородных участков: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санитарно-защитных зонах промышленных объектов, производств и сооружений;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особо охраняемых природных территориях;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территориях с зарегистрированными залежами полезных ископаемых;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особо ценных сельскохозяйственных угодьях;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резервных территориях для развития населенных пунктов в пределах городского округа, поселения;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территориях с развитыми карстовыми, оползневыми и другими природными процессами, представляющими угрозу жизни или здоровью граждан, угрозу сохранности их имущества.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Запрещается проектирование территорий для садоводческих, огороднических и дачных объединений на землях, расположенных под линиями высоковольтных передач 35 </w:t>
      </w:r>
      <w:proofErr w:type="spellStart"/>
      <w:r w:rsidRPr="0062072D">
        <w:rPr>
          <w:rFonts w:ascii="Arial" w:eastAsia="Times New Roman" w:hAnsi="Arial" w:cs="Arial"/>
          <w:color w:val="2D2D2D"/>
          <w:spacing w:val="2"/>
          <w:sz w:val="21"/>
          <w:szCs w:val="21"/>
          <w:lang w:eastAsia="ru-RU"/>
        </w:rPr>
        <w:t>кВА</w:t>
      </w:r>
      <w:proofErr w:type="spellEnd"/>
      <w:r w:rsidRPr="0062072D">
        <w:rPr>
          <w:rFonts w:ascii="Arial" w:eastAsia="Times New Roman" w:hAnsi="Arial" w:cs="Arial"/>
          <w:color w:val="2D2D2D"/>
          <w:spacing w:val="2"/>
          <w:sz w:val="21"/>
          <w:szCs w:val="21"/>
          <w:lang w:eastAsia="ru-RU"/>
        </w:rPr>
        <w:t xml:space="preserve"> и выше, а также с пересечением этих земель магистральными газо- и нефтепроводами.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4.3.4.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4.3.5. Расстояния по горизонтали от крайних проводов высоковольтных линий (</w:t>
      </w:r>
      <w:proofErr w:type="gramStart"/>
      <w:r w:rsidRPr="0062072D">
        <w:rPr>
          <w:rFonts w:ascii="Arial" w:eastAsia="Times New Roman" w:hAnsi="Arial" w:cs="Arial"/>
          <w:color w:val="2D2D2D"/>
          <w:spacing w:val="2"/>
          <w:sz w:val="21"/>
          <w:szCs w:val="21"/>
          <w:lang w:eastAsia="ru-RU"/>
        </w:rPr>
        <w:t>ВЛ</w:t>
      </w:r>
      <w:proofErr w:type="gramEnd"/>
      <w:r w:rsidRPr="0062072D">
        <w:rPr>
          <w:rFonts w:ascii="Arial" w:eastAsia="Times New Roman" w:hAnsi="Arial" w:cs="Arial"/>
          <w:color w:val="2D2D2D"/>
          <w:spacing w:val="2"/>
          <w:sz w:val="21"/>
          <w:szCs w:val="21"/>
          <w:lang w:eastAsia="ru-RU"/>
        </w:rPr>
        <w:t>) до границы территории садоводческого (дачного) объединения (охранная зона) должны быть не менее,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10 - для </w:t>
      </w:r>
      <w:proofErr w:type="gramStart"/>
      <w:r w:rsidRPr="0062072D">
        <w:rPr>
          <w:rFonts w:ascii="Arial" w:eastAsia="Times New Roman" w:hAnsi="Arial" w:cs="Arial"/>
          <w:color w:val="2D2D2D"/>
          <w:spacing w:val="2"/>
          <w:sz w:val="21"/>
          <w:szCs w:val="21"/>
          <w:lang w:eastAsia="ru-RU"/>
        </w:rPr>
        <w:t>ВЛ</w:t>
      </w:r>
      <w:proofErr w:type="gramEnd"/>
      <w:r w:rsidRPr="0062072D">
        <w:rPr>
          <w:rFonts w:ascii="Arial" w:eastAsia="Times New Roman" w:hAnsi="Arial" w:cs="Arial"/>
          <w:color w:val="2D2D2D"/>
          <w:spacing w:val="2"/>
          <w:sz w:val="21"/>
          <w:szCs w:val="21"/>
          <w:lang w:eastAsia="ru-RU"/>
        </w:rPr>
        <w:t xml:space="preserve"> до 20 </w:t>
      </w:r>
      <w:proofErr w:type="spellStart"/>
      <w:r w:rsidRPr="0062072D">
        <w:rPr>
          <w:rFonts w:ascii="Arial" w:eastAsia="Times New Roman" w:hAnsi="Arial" w:cs="Arial"/>
          <w:color w:val="2D2D2D"/>
          <w:spacing w:val="2"/>
          <w:sz w:val="21"/>
          <w:szCs w:val="21"/>
          <w:lang w:eastAsia="ru-RU"/>
        </w:rPr>
        <w:t>кВ</w:t>
      </w:r>
      <w:proofErr w:type="spell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15 - для </w:t>
      </w:r>
      <w:proofErr w:type="gramStart"/>
      <w:r w:rsidRPr="0062072D">
        <w:rPr>
          <w:rFonts w:ascii="Arial" w:eastAsia="Times New Roman" w:hAnsi="Arial" w:cs="Arial"/>
          <w:color w:val="2D2D2D"/>
          <w:spacing w:val="2"/>
          <w:sz w:val="21"/>
          <w:szCs w:val="21"/>
          <w:lang w:eastAsia="ru-RU"/>
        </w:rPr>
        <w:t>ВЛ</w:t>
      </w:r>
      <w:proofErr w:type="gramEnd"/>
      <w:r w:rsidRPr="0062072D">
        <w:rPr>
          <w:rFonts w:ascii="Arial" w:eastAsia="Times New Roman" w:hAnsi="Arial" w:cs="Arial"/>
          <w:color w:val="2D2D2D"/>
          <w:spacing w:val="2"/>
          <w:sz w:val="21"/>
          <w:szCs w:val="21"/>
          <w:lang w:eastAsia="ru-RU"/>
        </w:rPr>
        <w:t xml:space="preserve"> 35 </w:t>
      </w:r>
      <w:proofErr w:type="spellStart"/>
      <w:r w:rsidRPr="0062072D">
        <w:rPr>
          <w:rFonts w:ascii="Arial" w:eastAsia="Times New Roman" w:hAnsi="Arial" w:cs="Arial"/>
          <w:color w:val="2D2D2D"/>
          <w:spacing w:val="2"/>
          <w:sz w:val="21"/>
          <w:szCs w:val="21"/>
          <w:lang w:eastAsia="ru-RU"/>
        </w:rPr>
        <w:t>кВ</w:t>
      </w:r>
      <w:proofErr w:type="spell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20 - для </w:t>
      </w:r>
      <w:proofErr w:type="gramStart"/>
      <w:r w:rsidRPr="0062072D">
        <w:rPr>
          <w:rFonts w:ascii="Arial" w:eastAsia="Times New Roman" w:hAnsi="Arial" w:cs="Arial"/>
          <w:color w:val="2D2D2D"/>
          <w:spacing w:val="2"/>
          <w:sz w:val="21"/>
          <w:szCs w:val="21"/>
          <w:lang w:eastAsia="ru-RU"/>
        </w:rPr>
        <w:t>ВЛ</w:t>
      </w:r>
      <w:proofErr w:type="gramEnd"/>
      <w:r w:rsidRPr="0062072D">
        <w:rPr>
          <w:rFonts w:ascii="Arial" w:eastAsia="Times New Roman" w:hAnsi="Arial" w:cs="Arial"/>
          <w:color w:val="2D2D2D"/>
          <w:spacing w:val="2"/>
          <w:sz w:val="21"/>
          <w:szCs w:val="21"/>
          <w:lang w:eastAsia="ru-RU"/>
        </w:rPr>
        <w:t xml:space="preserve"> 110 </w:t>
      </w:r>
      <w:proofErr w:type="spellStart"/>
      <w:r w:rsidRPr="0062072D">
        <w:rPr>
          <w:rFonts w:ascii="Arial" w:eastAsia="Times New Roman" w:hAnsi="Arial" w:cs="Arial"/>
          <w:color w:val="2D2D2D"/>
          <w:spacing w:val="2"/>
          <w:sz w:val="21"/>
          <w:szCs w:val="21"/>
          <w:lang w:eastAsia="ru-RU"/>
        </w:rPr>
        <w:t>кВ</w:t>
      </w:r>
      <w:proofErr w:type="spell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25 - для </w:t>
      </w:r>
      <w:proofErr w:type="gramStart"/>
      <w:r w:rsidRPr="0062072D">
        <w:rPr>
          <w:rFonts w:ascii="Arial" w:eastAsia="Times New Roman" w:hAnsi="Arial" w:cs="Arial"/>
          <w:color w:val="2D2D2D"/>
          <w:spacing w:val="2"/>
          <w:sz w:val="21"/>
          <w:szCs w:val="21"/>
          <w:lang w:eastAsia="ru-RU"/>
        </w:rPr>
        <w:t>ВЛ</w:t>
      </w:r>
      <w:proofErr w:type="gramEnd"/>
      <w:r w:rsidRPr="0062072D">
        <w:rPr>
          <w:rFonts w:ascii="Arial" w:eastAsia="Times New Roman" w:hAnsi="Arial" w:cs="Arial"/>
          <w:color w:val="2D2D2D"/>
          <w:spacing w:val="2"/>
          <w:sz w:val="21"/>
          <w:szCs w:val="21"/>
          <w:lang w:eastAsia="ru-RU"/>
        </w:rPr>
        <w:t xml:space="preserve"> 150-220 </w:t>
      </w:r>
      <w:proofErr w:type="spellStart"/>
      <w:r w:rsidRPr="0062072D">
        <w:rPr>
          <w:rFonts w:ascii="Arial" w:eastAsia="Times New Roman" w:hAnsi="Arial" w:cs="Arial"/>
          <w:color w:val="2D2D2D"/>
          <w:spacing w:val="2"/>
          <w:sz w:val="21"/>
          <w:szCs w:val="21"/>
          <w:lang w:eastAsia="ru-RU"/>
        </w:rPr>
        <w:t>кВ</w:t>
      </w:r>
      <w:proofErr w:type="spell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30 - для </w:t>
      </w:r>
      <w:proofErr w:type="gramStart"/>
      <w:r w:rsidRPr="0062072D">
        <w:rPr>
          <w:rFonts w:ascii="Arial" w:eastAsia="Times New Roman" w:hAnsi="Arial" w:cs="Arial"/>
          <w:color w:val="2D2D2D"/>
          <w:spacing w:val="2"/>
          <w:sz w:val="21"/>
          <w:szCs w:val="21"/>
          <w:lang w:eastAsia="ru-RU"/>
        </w:rPr>
        <w:t>ВЛ</w:t>
      </w:r>
      <w:proofErr w:type="gramEnd"/>
      <w:r w:rsidRPr="0062072D">
        <w:rPr>
          <w:rFonts w:ascii="Arial" w:eastAsia="Times New Roman" w:hAnsi="Arial" w:cs="Arial"/>
          <w:color w:val="2D2D2D"/>
          <w:spacing w:val="2"/>
          <w:sz w:val="21"/>
          <w:szCs w:val="21"/>
          <w:lang w:eastAsia="ru-RU"/>
        </w:rPr>
        <w:t xml:space="preserve"> 330-500 </w:t>
      </w:r>
      <w:proofErr w:type="spellStart"/>
      <w:r w:rsidRPr="0062072D">
        <w:rPr>
          <w:rFonts w:ascii="Arial" w:eastAsia="Times New Roman" w:hAnsi="Arial" w:cs="Arial"/>
          <w:color w:val="2D2D2D"/>
          <w:spacing w:val="2"/>
          <w:sz w:val="21"/>
          <w:szCs w:val="21"/>
          <w:lang w:eastAsia="ru-RU"/>
        </w:rPr>
        <w:t>кВ.</w:t>
      </w:r>
      <w:proofErr w:type="spell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4.3.6. Расстояние от застройки садоводческих и дачных объединений до лесных массивов в соответствии с требованиями статьи 75 </w:t>
      </w:r>
      <w:hyperlink r:id="rId37" w:history="1">
        <w:r w:rsidRPr="0062072D">
          <w:rPr>
            <w:rFonts w:ascii="Arial" w:eastAsia="Times New Roman" w:hAnsi="Arial" w:cs="Arial"/>
            <w:color w:val="00466E"/>
            <w:spacing w:val="2"/>
            <w:sz w:val="21"/>
            <w:szCs w:val="21"/>
            <w:u w:val="single"/>
            <w:lang w:eastAsia="ru-RU"/>
          </w:rPr>
          <w:t>Федерального закона от 22.07.2008 г.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 должно составлять не менее 15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4.3.7.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Рекомендуемые минимальные расстояния от наземных магистральных газопроводов, не содержащих сероводород, должны быть не менее,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для трубопроводов 1 класса с диаметром труб:</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300 мм - 100;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300 до 600 мм - 150;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600 до 800 мм - 200;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800 до 1000 мм - 250;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1000 до 1200 мм - 300;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свыше 1200 мм - 350;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для трубопроводов 2 класса с диаметром труб:</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300 мм - 75;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свыше 300 мм - 125.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Рекомендуемые минимальные разрывы от трубопроводов для сжиженных углеводородных газов должны быть не менее,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 при диаметре труб:</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150 мм - 100;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150 до 300 мм - 175;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300 до 500 мм - 350;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500 до 1000 мм - 800.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Примечания: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1. Минимальные расстояния при наземной прокладке увеличиваются в 2 раза для I класса и в 1,5 раза для II класса.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2.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Рекомендуемые минимальные разрывы от газопроводов низкого давления должны быть не менее 20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Рекомендуемые минимальные расстояния от магистральных трубопроводов для транспортирования нефти должны быть не менее,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 при диаметре труб:</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300 мм - 50;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300 до 600 мм - 50;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600 до 1000 мм - 75;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1000 до 1400 мм - 100.</w:t>
      </w:r>
    </w:p>
    <w:p w:rsidR="009E4E7E" w:rsidRDefault="009E4E7E"/>
    <w:p w:rsidR="0062072D" w:rsidRPr="0062072D" w:rsidRDefault="0062072D" w:rsidP="0062072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2072D">
        <w:rPr>
          <w:rFonts w:ascii="Arial" w:eastAsia="Times New Roman" w:hAnsi="Arial" w:cs="Arial"/>
          <w:color w:val="3C3C3C"/>
          <w:spacing w:val="2"/>
          <w:sz w:val="41"/>
          <w:szCs w:val="41"/>
          <w:lang w:eastAsia="ru-RU"/>
        </w:rPr>
        <w:t>Территория индивидуального садового (дачного) участка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4.3.24. Предельные размеры земельных участков, предоставляемых гражданам в собственность для ведения садоводства, огородничества и дачного строительства, определяются в соответствии с требованиями законодательства Республики Дагестан.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Площадь индивидуального садового (дачного) участка принимается не менее 0,06 га.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4.3.25.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4.3.26. На садовом земельном участке могут возводиться жилое строение, хозяйственные строения и сооружения.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дачном земельном участке могут возводиться жилое строение или жилой дом, хозяйственные строения и сооружения.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Допускается группировать и блокировать строения, жилые дома на двух соседних участках при однорядной застройке и на четырех соседних участках при двухрядной застройке.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4.3.27. Противопожарные расстояния между строениями и сооружениями в пределах одного индивидуального земельного участка не нормируются.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в группе (при группировке или блокировке) устанавливаются в соответствии с </w:t>
      </w:r>
      <w:proofErr w:type="spellStart"/>
      <w:r w:rsidRPr="0062072D">
        <w:rPr>
          <w:rFonts w:ascii="Arial" w:eastAsia="Times New Roman" w:hAnsi="Arial" w:cs="Arial"/>
          <w:color w:val="2D2D2D"/>
          <w:spacing w:val="2"/>
          <w:sz w:val="21"/>
          <w:szCs w:val="21"/>
          <w:lang w:eastAsia="ru-RU"/>
        </w:rPr>
        <w:t>требованиями</w:t>
      </w:r>
      <w:hyperlink r:id="rId38" w:history="1">
        <w:r w:rsidRPr="0062072D">
          <w:rPr>
            <w:rFonts w:ascii="Arial" w:eastAsia="Times New Roman" w:hAnsi="Arial" w:cs="Arial"/>
            <w:color w:val="00466E"/>
            <w:spacing w:val="2"/>
            <w:sz w:val="21"/>
            <w:szCs w:val="21"/>
            <w:u w:val="single"/>
            <w:lang w:eastAsia="ru-RU"/>
          </w:rPr>
          <w:t>Федерального</w:t>
        </w:r>
        <w:proofErr w:type="spellEnd"/>
        <w:r w:rsidRPr="0062072D">
          <w:rPr>
            <w:rFonts w:ascii="Arial" w:eastAsia="Times New Roman" w:hAnsi="Arial" w:cs="Arial"/>
            <w:color w:val="00466E"/>
            <w:spacing w:val="2"/>
            <w:sz w:val="21"/>
            <w:szCs w:val="21"/>
            <w:u w:val="single"/>
            <w:lang w:eastAsia="ru-RU"/>
          </w:rPr>
          <w:t xml:space="preserve"> закона от 22.07.2008 года N 123-ФЗ "Технический регламент о требованиях пожарной безопасности"</w:t>
        </w:r>
      </w:hyperlink>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4.3.28. Жилое строение (или дом) должно отстоять от красной линии улиц не менее чем на 5 м, от красной линии проездов </w:t>
      </w:r>
      <w:proofErr w:type="gramStart"/>
      <w:r w:rsidRPr="0062072D">
        <w:rPr>
          <w:rFonts w:ascii="Arial" w:eastAsia="Times New Roman" w:hAnsi="Arial" w:cs="Arial"/>
          <w:color w:val="2D2D2D"/>
          <w:spacing w:val="2"/>
          <w:sz w:val="21"/>
          <w:szCs w:val="21"/>
          <w:lang w:eastAsia="ru-RU"/>
        </w:rPr>
        <w:t xml:space="preserve">( </w:t>
      </w:r>
      <w:proofErr w:type="gramEnd"/>
      <w:r w:rsidRPr="0062072D">
        <w:rPr>
          <w:rFonts w:ascii="Arial" w:eastAsia="Times New Roman" w:hAnsi="Arial" w:cs="Arial"/>
          <w:color w:val="2D2D2D"/>
          <w:spacing w:val="2"/>
          <w:sz w:val="21"/>
          <w:szCs w:val="21"/>
          <w:lang w:eastAsia="ru-RU"/>
        </w:rPr>
        <w:t>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4.3.29. Минимальные расстояния до границы соседнего участка по санитарно-бытовым условиям должны быть,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жилого строения (или дома) - 3;</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постройки для содержания мелкого скота и птицы - 4;</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других построек - 1;</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стволов деревьев: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высокорослых - 4;</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среднерослых - 2;</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кустарника - 1.</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4.3.30. Минимальные расстояния между постройками по санитарно-бытовым условиям должны быть,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жилого строения (или дома) и погреба до уборной и постройки для содержания мелкого скота и птицы - по таблице 19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душа, бани (сауны) - 8;</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4.3.31.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этих случаях расстояние до границы с соседним участком измеряется отдельно от каждого объекта блокировки.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4.3.32. Стоянки для автомобилей могут быть отдельно стоящими, встроенными или пристроенными к садовому дому и хозяйственным постройкам.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4.3.33. Инсоляция жилых помещений жилых строений (домов) на садовых (дачных) участках должна обеспечиваться в соответствии с требованиями раздела "Охрана окружающей среды" настоящих нормативов.</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4.4. Зоны, предназначенные для ведения личного подсобного хозяйства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4.4.2.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настоящих нормативов, экологических, санитарно-гигиенических, противопожарных и иных правил.</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4.4.3.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земельным законодательством Республики Дагестан.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4.4.4.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w:t>
      </w:r>
      <w:r w:rsidRPr="0062072D">
        <w:rPr>
          <w:rFonts w:ascii="Arial" w:eastAsia="Times New Roman" w:hAnsi="Arial" w:cs="Arial"/>
          <w:color w:val="2D2D2D"/>
          <w:spacing w:val="2"/>
          <w:sz w:val="21"/>
          <w:szCs w:val="21"/>
          <w:lang w:eastAsia="ru-RU"/>
        </w:rPr>
        <w:lastRenderedPageBreak/>
        <w:t>осуществляется в соответствии с требованиями раздела "Жилые зоны. Сельские поселения"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Ведение гражданами личного подсобного хозяйства на территории малоэтажной застройки осуществляется в соответствии с требованиями раздела "Нормативные параметры малоэтажной жилой застройки" настоящих нормативов.</w:t>
      </w:r>
    </w:p>
    <w:p w:rsidR="0062072D" w:rsidRDefault="0062072D"/>
    <w:p w:rsidR="0062072D" w:rsidRPr="0062072D" w:rsidRDefault="0062072D" w:rsidP="0062072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proofErr w:type="spellStart"/>
      <w:r w:rsidRPr="0062072D">
        <w:rPr>
          <w:rFonts w:ascii="Arial" w:eastAsia="Times New Roman" w:hAnsi="Arial" w:cs="Arial"/>
          <w:color w:val="3C3C3C"/>
          <w:spacing w:val="2"/>
          <w:sz w:val="41"/>
          <w:szCs w:val="41"/>
          <w:lang w:eastAsia="ru-RU"/>
        </w:rPr>
        <w:t>Водоохранные</w:t>
      </w:r>
      <w:proofErr w:type="spellEnd"/>
      <w:r w:rsidRPr="0062072D">
        <w:rPr>
          <w:rFonts w:ascii="Arial" w:eastAsia="Times New Roman" w:hAnsi="Arial" w:cs="Arial"/>
          <w:color w:val="3C3C3C"/>
          <w:spacing w:val="2"/>
          <w:sz w:val="41"/>
          <w:szCs w:val="41"/>
          <w:lang w:eastAsia="ru-RU"/>
        </w:rPr>
        <w:t xml:space="preserve"> зоны, прибрежные защитные и береговые полосы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5.3.14. </w:t>
      </w:r>
      <w:proofErr w:type="spellStart"/>
      <w:proofErr w:type="gramStart"/>
      <w:r w:rsidRPr="0062072D">
        <w:rPr>
          <w:rFonts w:ascii="Arial" w:eastAsia="Times New Roman" w:hAnsi="Arial" w:cs="Arial"/>
          <w:color w:val="2D2D2D"/>
          <w:spacing w:val="2"/>
          <w:sz w:val="21"/>
          <w:szCs w:val="21"/>
          <w:lang w:eastAsia="ru-RU"/>
        </w:rPr>
        <w:t>Водоохранными</w:t>
      </w:r>
      <w:proofErr w:type="spellEnd"/>
      <w:r w:rsidRPr="0062072D">
        <w:rPr>
          <w:rFonts w:ascii="Arial" w:eastAsia="Times New Roman" w:hAnsi="Arial" w:cs="Arial"/>
          <w:color w:val="2D2D2D"/>
          <w:spacing w:val="2"/>
          <w:sz w:val="21"/>
          <w:szCs w:val="21"/>
          <w:lang w:eastAsia="ru-RU"/>
        </w:rPr>
        <w:t xml:space="preserve">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5.3.17. Ширина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зон рек или ручьев,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 устанавливается от их истока для рек или ручьев протяженностью:</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10 км - 50;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10 до 50 км - 100;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50 км и более - 200.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Для реки, ручья протяженностью менее 10 км от истока до устья </w:t>
      </w:r>
      <w:proofErr w:type="spellStart"/>
      <w:r w:rsidRPr="0062072D">
        <w:rPr>
          <w:rFonts w:ascii="Arial" w:eastAsia="Times New Roman" w:hAnsi="Arial" w:cs="Arial"/>
          <w:color w:val="2D2D2D"/>
          <w:spacing w:val="2"/>
          <w:sz w:val="21"/>
          <w:szCs w:val="21"/>
          <w:lang w:eastAsia="ru-RU"/>
        </w:rPr>
        <w:t>водоохранная</w:t>
      </w:r>
      <w:proofErr w:type="spellEnd"/>
      <w:r w:rsidRPr="0062072D">
        <w:rPr>
          <w:rFonts w:ascii="Arial" w:eastAsia="Times New Roman" w:hAnsi="Arial" w:cs="Arial"/>
          <w:color w:val="2D2D2D"/>
          <w:spacing w:val="2"/>
          <w:sz w:val="21"/>
          <w:szCs w:val="21"/>
          <w:lang w:eastAsia="ru-RU"/>
        </w:rPr>
        <w:t xml:space="preserve"> зона совпадает с прибрежной защитной полосой. Радиус </w:t>
      </w:r>
      <w:proofErr w:type="spellStart"/>
      <w:r w:rsidRPr="0062072D">
        <w:rPr>
          <w:rFonts w:ascii="Arial" w:eastAsia="Times New Roman" w:hAnsi="Arial" w:cs="Arial"/>
          <w:color w:val="2D2D2D"/>
          <w:spacing w:val="2"/>
          <w:sz w:val="21"/>
          <w:szCs w:val="21"/>
          <w:lang w:eastAsia="ru-RU"/>
        </w:rPr>
        <w:t>водоохранной</w:t>
      </w:r>
      <w:proofErr w:type="spellEnd"/>
      <w:r w:rsidRPr="0062072D">
        <w:rPr>
          <w:rFonts w:ascii="Arial" w:eastAsia="Times New Roman" w:hAnsi="Arial" w:cs="Arial"/>
          <w:color w:val="2D2D2D"/>
          <w:spacing w:val="2"/>
          <w:sz w:val="21"/>
          <w:szCs w:val="21"/>
          <w:lang w:eastAsia="ru-RU"/>
        </w:rPr>
        <w:t xml:space="preserve"> зоны для истоков реки, ручья устанавливается в размере 50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5.3.18. Ширина </w:t>
      </w:r>
      <w:proofErr w:type="spellStart"/>
      <w:r w:rsidRPr="0062072D">
        <w:rPr>
          <w:rFonts w:ascii="Arial" w:eastAsia="Times New Roman" w:hAnsi="Arial" w:cs="Arial"/>
          <w:color w:val="2D2D2D"/>
          <w:spacing w:val="2"/>
          <w:sz w:val="21"/>
          <w:szCs w:val="21"/>
          <w:lang w:eastAsia="ru-RU"/>
        </w:rPr>
        <w:t>водоохранной</w:t>
      </w:r>
      <w:proofErr w:type="spellEnd"/>
      <w:r w:rsidRPr="0062072D">
        <w:rPr>
          <w:rFonts w:ascii="Arial" w:eastAsia="Times New Roman" w:hAnsi="Arial" w:cs="Arial"/>
          <w:color w:val="2D2D2D"/>
          <w:spacing w:val="2"/>
          <w:sz w:val="21"/>
          <w:szCs w:val="21"/>
          <w:lang w:eastAsia="ru-RU"/>
        </w:rPr>
        <w:t xml:space="preserve"> зоны озера, водохранилища, за исключением озера, расположенного внутри болота, или озера, водохранилища с акваторией менее 0,5 км</w:t>
      </w:r>
      <w:proofErr w:type="gramStart"/>
      <w:r w:rsidRPr="0062072D">
        <w:rPr>
          <w:rFonts w:ascii="Arial" w:eastAsia="Times New Roman" w:hAnsi="Arial" w:cs="Arial"/>
          <w:color w:val="2D2D2D"/>
          <w:spacing w:val="2"/>
          <w:sz w:val="21"/>
          <w:szCs w:val="21"/>
          <w:lang w:eastAsia="ru-RU"/>
        </w:rPr>
        <w:t>2</w:t>
      </w:r>
      <w:proofErr w:type="gramEnd"/>
      <w:r w:rsidRPr="0062072D">
        <w:rPr>
          <w:rFonts w:ascii="Arial" w:eastAsia="Times New Roman" w:hAnsi="Arial" w:cs="Arial"/>
          <w:color w:val="2D2D2D"/>
          <w:spacing w:val="2"/>
          <w:sz w:val="21"/>
          <w:szCs w:val="21"/>
          <w:lang w:eastAsia="ru-RU"/>
        </w:rPr>
        <w:t>, устанавливается в размере 50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5.3.19. </w:t>
      </w:r>
      <w:proofErr w:type="spellStart"/>
      <w:r w:rsidRPr="0062072D">
        <w:rPr>
          <w:rFonts w:ascii="Arial" w:eastAsia="Times New Roman" w:hAnsi="Arial" w:cs="Arial"/>
          <w:color w:val="2D2D2D"/>
          <w:spacing w:val="2"/>
          <w:sz w:val="21"/>
          <w:szCs w:val="21"/>
          <w:lang w:eastAsia="ru-RU"/>
        </w:rPr>
        <w:t>Водоохранные</w:t>
      </w:r>
      <w:proofErr w:type="spellEnd"/>
      <w:r w:rsidRPr="0062072D">
        <w:rPr>
          <w:rFonts w:ascii="Arial" w:eastAsia="Times New Roman" w:hAnsi="Arial" w:cs="Arial"/>
          <w:color w:val="2D2D2D"/>
          <w:spacing w:val="2"/>
          <w:sz w:val="21"/>
          <w:szCs w:val="21"/>
          <w:lang w:eastAsia="ru-RU"/>
        </w:rPr>
        <w:t xml:space="preserve"> зоны магистральных или межхозяйственных каналов совпадают по ширине с полосами отводов таких каналов.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5.3.20. В границах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зон запрещаются: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использование сточных вод для удобрения почв;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осуществление авиационных мер по борьбе с вредителями и болезнями растений;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5.3.21. В границах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 xml:space="preserve">5.3.22. В границах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5.3.23. 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Ширина прибрежной защитной полосы озера, водохранилища, имеющих особо ценное </w:t>
      </w:r>
      <w:proofErr w:type="spellStart"/>
      <w:r w:rsidRPr="0062072D">
        <w:rPr>
          <w:rFonts w:ascii="Arial" w:eastAsia="Times New Roman" w:hAnsi="Arial" w:cs="Arial"/>
          <w:color w:val="2D2D2D"/>
          <w:spacing w:val="2"/>
          <w:sz w:val="21"/>
          <w:szCs w:val="21"/>
          <w:lang w:eastAsia="ru-RU"/>
        </w:rPr>
        <w:t>рыбохозяйственное</w:t>
      </w:r>
      <w:proofErr w:type="spellEnd"/>
      <w:r w:rsidRPr="0062072D">
        <w:rPr>
          <w:rFonts w:ascii="Arial" w:eastAsia="Times New Roman" w:hAnsi="Arial" w:cs="Arial"/>
          <w:color w:val="2D2D2D"/>
          <w:spacing w:val="2"/>
          <w:sz w:val="21"/>
          <w:szCs w:val="21"/>
          <w:lang w:eastAsia="ru-RU"/>
        </w:rPr>
        <w:t xml:space="preserve"> значение (места нереста, нагула, зимовки рыб и других водных биологических ресурсов), устанавливается в размере 200 м независимо от уклона прилегающих земель.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5.3.24. 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5.3.25. В границах прибрежных защитных полос дополнительно к ограничениям, установленным пунктом 5.3.20 настоящих нормативов, запрещаются: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распашка земель;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размещение отвалов размываемых грунтов;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выпас сельскохозяйственных животных и организация для них летних лагерей, ванн.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5.3.26. Закрепление на местности границ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зон и границ прибрежных защитных полос специальными информационными знаками осуществляется в соответствии с земельным законодательством.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5.3.27. Полоса земли вдоль береговой линии водного объекта общего пользования (береговая полоса) предназначается для общего пользования.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10 км. Ширина береговой полосы каналов, а также рек и ручьев, протяженность которых от истока до устья не более 10 км, составляет 5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Береговая полоса болот, природных выходов подземных вод и иных предусмотренных федеральными законами водных объектов не определяется.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Использование береговой полосы водных объектов общего пользования осуществляется в соответствии с требованиями статьи 6 </w:t>
      </w:r>
      <w:hyperlink r:id="rId39" w:history="1">
        <w:r w:rsidRPr="0062072D">
          <w:rPr>
            <w:rFonts w:ascii="Arial" w:eastAsia="Times New Roman" w:hAnsi="Arial" w:cs="Arial"/>
            <w:color w:val="00466E"/>
            <w:spacing w:val="2"/>
            <w:sz w:val="21"/>
            <w:szCs w:val="21"/>
            <w:u w:val="single"/>
            <w:lang w:eastAsia="ru-RU"/>
          </w:rPr>
          <w:t>Водного кодекса Российской Федерации</w:t>
        </w:r>
      </w:hyperlink>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5.4. Земли рекреационного назначения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5.4.1. </w:t>
      </w:r>
      <w:proofErr w:type="gramStart"/>
      <w:r w:rsidRPr="0062072D">
        <w:rPr>
          <w:rFonts w:ascii="Arial" w:eastAsia="Times New Roman" w:hAnsi="Arial" w:cs="Arial"/>
          <w:color w:val="2D2D2D"/>
          <w:spacing w:val="2"/>
          <w:sz w:val="21"/>
          <w:szCs w:val="21"/>
          <w:lang w:eastAsia="ru-RU"/>
        </w:rPr>
        <w:t xml:space="preserve">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62072D">
        <w:rPr>
          <w:rFonts w:ascii="Arial" w:eastAsia="Times New Roman" w:hAnsi="Arial" w:cs="Arial"/>
          <w:color w:val="2D2D2D"/>
          <w:spacing w:val="2"/>
          <w:sz w:val="21"/>
          <w:szCs w:val="21"/>
          <w:lang w:eastAsia="ru-RU"/>
        </w:rPr>
        <w:t>микрозаповедники</w:t>
      </w:r>
      <w:proofErr w:type="spellEnd"/>
      <w:r w:rsidRPr="0062072D">
        <w:rPr>
          <w:rFonts w:ascii="Arial" w:eastAsia="Times New Roman" w:hAnsi="Arial" w:cs="Arial"/>
          <w:color w:val="2D2D2D"/>
          <w:spacing w:val="2"/>
          <w:sz w:val="21"/>
          <w:szCs w:val="21"/>
          <w:lang w:eastAsia="ru-RU"/>
        </w:rPr>
        <w:t xml:space="preserve"> и другие объекты.</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Категории местных особо охраняемых зон рекреационного назначения регулируются законодательством Республики Дагестан.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5.4.2.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w:t>
      </w:r>
      <w:r w:rsidRPr="0062072D">
        <w:rPr>
          <w:rFonts w:ascii="Arial" w:eastAsia="Times New Roman" w:hAnsi="Arial" w:cs="Arial"/>
          <w:color w:val="2D2D2D"/>
          <w:spacing w:val="2"/>
          <w:sz w:val="21"/>
          <w:szCs w:val="21"/>
          <w:lang w:eastAsia="ru-RU"/>
        </w:rPr>
        <w:lastRenderedPageBreak/>
        <w:t>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объекты.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Нормативы, регулирующие деятельность на данных землях, приведены в разделах "Пригородные зоны", "Рекреационные зоны", "Особо охраняемые природные территории" и "Земли природоохранного назначения"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5.4.3. На землях рекреационного назначения запрещается деятельность, не соответствующая их целевому назначению.</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Кроме этого, на землях рекреационного назначения ограничивается жилищное, производственное и сельскохозяйственное строительство. Не допускается развитие отдельных отраслей животноводства, осуществление мелиоративных работ и вырубка леса, которые могут нарушить экологическое равновесие и эстетический облик природного ландшафта.</w:t>
      </w:r>
    </w:p>
    <w:p w:rsidR="0062072D" w:rsidRDefault="0062072D"/>
    <w:p w:rsidR="0062072D" w:rsidRPr="0062072D" w:rsidRDefault="0062072D" w:rsidP="0062072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2072D">
        <w:rPr>
          <w:rFonts w:ascii="Arial" w:eastAsia="Times New Roman" w:hAnsi="Arial" w:cs="Arial"/>
          <w:color w:val="3C3C3C"/>
          <w:spacing w:val="2"/>
          <w:sz w:val="41"/>
          <w:szCs w:val="41"/>
          <w:lang w:eastAsia="ru-RU"/>
        </w:rPr>
        <w:t>Охрана объектов культурного наследия (памятников истории и культуры)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5.5.4. При подготовке документов территориального планирования и документации по планировке территории Республики Дагестан следует соблюдать требования законодательства об охране и использовании объектов культурного наследия (памятников истории и культуры) Российской Федерации.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Документация по планировке территории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5.5.5. Использование объекта культурного наследия либо земельного участка или участка водного объекта, в </w:t>
      </w:r>
      <w:proofErr w:type="gramStart"/>
      <w:r w:rsidRPr="0062072D">
        <w:rPr>
          <w:rFonts w:ascii="Arial" w:eastAsia="Times New Roman" w:hAnsi="Arial" w:cs="Arial"/>
          <w:color w:val="2D2D2D"/>
          <w:spacing w:val="2"/>
          <w:sz w:val="21"/>
          <w:szCs w:val="21"/>
          <w:lang w:eastAsia="ru-RU"/>
        </w:rPr>
        <w:t>пределах</w:t>
      </w:r>
      <w:proofErr w:type="gramEnd"/>
      <w:r w:rsidRPr="0062072D">
        <w:rPr>
          <w:rFonts w:ascii="Arial" w:eastAsia="Times New Roman" w:hAnsi="Arial" w:cs="Arial"/>
          <w:color w:val="2D2D2D"/>
          <w:spacing w:val="2"/>
          <w:sz w:val="21"/>
          <w:szCs w:val="21"/>
          <w:lang w:eastAsia="ru-RU"/>
        </w:rPr>
        <w:t xml:space="preserve"> которых располагается объект археологического наследия, должно осуществляться в соответствии с требованиями </w:t>
      </w:r>
      <w:hyperlink r:id="rId40" w:history="1">
        <w:r w:rsidRPr="0062072D">
          <w:rPr>
            <w:rFonts w:ascii="Arial" w:eastAsia="Times New Roman" w:hAnsi="Arial" w:cs="Arial"/>
            <w:color w:val="00466E"/>
            <w:spacing w:val="2"/>
            <w:sz w:val="21"/>
            <w:szCs w:val="21"/>
            <w:u w:val="single"/>
            <w:lang w:eastAsia="ru-RU"/>
          </w:rPr>
          <w:t>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62072D">
        <w:rPr>
          <w:rFonts w:ascii="Arial" w:eastAsia="Times New Roman" w:hAnsi="Arial" w:cs="Arial"/>
          <w:color w:val="2D2D2D"/>
          <w:spacing w:val="2"/>
          <w:sz w:val="21"/>
          <w:szCs w:val="21"/>
          <w:lang w:eastAsia="ru-RU"/>
        </w:rPr>
        <w:t> и законодательства Республики Дагестан об охране и использовании объектов культурного наследия.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5.5.6. </w:t>
      </w:r>
      <w:proofErr w:type="gramStart"/>
      <w:r w:rsidRPr="0062072D">
        <w:rPr>
          <w:rFonts w:ascii="Arial" w:eastAsia="Times New Roman" w:hAnsi="Arial" w:cs="Arial"/>
          <w:color w:val="2D2D2D"/>
          <w:spacing w:val="2"/>
          <w:sz w:val="21"/>
          <w:szCs w:val="21"/>
          <w:lang w:eastAsia="ru-RU"/>
        </w:rPr>
        <w:t>В соответствии с </w:t>
      </w:r>
      <w:hyperlink r:id="rId41" w:history="1">
        <w:r w:rsidRPr="0062072D">
          <w:rPr>
            <w:rFonts w:ascii="Arial" w:eastAsia="Times New Roman" w:hAnsi="Arial" w:cs="Arial"/>
            <w:color w:val="00466E"/>
            <w:spacing w:val="2"/>
            <w:sz w:val="21"/>
            <w:szCs w:val="21"/>
            <w:u w:val="single"/>
            <w:lang w:eastAsia="ru-RU"/>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62072D">
        <w:rPr>
          <w:rFonts w:ascii="Arial" w:eastAsia="Times New Roman" w:hAnsi="Arial" w:cs="Arial"/>
          <w:color w:val="2D2D2D"/>
          <w:spacing w:val="2"/>
          <w:sz w:val="21"/>
          <w:szCs w:val="21"/>
          <w:lang w:eastAsia="ru-RU"/>
        </w:rPr>
        <w:t> к объектам культурного наследия (памятникам истории и культуры) народов Российской Федерации (далее - 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w:t>
      </w:r>
      <w:proofErr w:type="gramEnd"/>
      <w:r w:rsidRPr="0062072D">
        <w:rPr>
          <w:rFonts w:ascii="Arial" w:eastAsia="Times New Roman" w:hAnsi="Arial" w:cs="Arial"/>
          <w:color w:val="2D2D2D"/>
          <w:spacing w:val="2"/>
          <w:sz w:val="21"/>
          <w:szCs w:val="21"/>
          <w:lang w:eastAsia="ru-RU"/>
        </w:rPr>
        <w:t>,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Объекты культурного наследия подразделяются на следующие виды: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w:t>
      </w:r>
      <w:r w:rsidRPr="0062072D">
        <w:rPr>
          <w:rFonts w:ascii="Arial" w:eastAsia="Times New Roman" w:hAnsi="Arial" w:cs="Arial"/>
          <w:color w:val="2D2D2D"/>
          <w:spacing w:val="2"/>
          <w:sz w:val="21"/>
          <w:szCs w:val="21"/>
          <w:lang w:eastAsia="ru-RU"/>
        </w:rPr>
        <w:lastRenderedPageBreak/>
        <w:t>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62072D">
        <w:rPr>
          <w:rFonts w:ascii="Arial" w:eastAsia="Times New Roman" w:hAnsi="Arial" w:cs="Arial"/>
          <w:color w:val="2D2D2D"/>
          <w:spacing w:val="2"/>
          <w:sz w:val="21"/>
          <w:szCs w:val="21"/>
          <w:lang w:eastAsia="ru-RU"/>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w:t>
      </w:r>
      <w:proofErr w:type="gramEnd"/>
      <w:r w:rsidRPr="0062072D">
        <w:rPr>
          <w:rFonts w:ascii="Arial" w:eastAsia="Times New Roman" w:hAnsi="Arial" w:cs="Arial"/>
          <w:color w:val="2D2D2D"/>
          <w:spacing w:val="2"/>
          <w:sz w:val="21"/>
          <w:szCs w:val="21"/>
          <w:lang w:eastAsia="ru-RU"/>
        </w:rPr>
        <w:t xml:space="preserve"> произведения ландшафтной архитектуры и садово-паркового искусства (сады, парки, скверы, бульвары), некрополи;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62072D">
        <w:rPr>
          <w:rFonts w:ascii="Arial" w:eastAsia="Times New Roman" w:hAnsi="Arial" w:cs="Arial"/>
          <w:color w:val="2D2D2D"/>
          <w:spacing w:val="2"/>
          <w:sz w:val="21"/>
          <w:szCs w:val="21"/>
          <w:lang w:eastAsia="ru-RU"/>
        </w:rPr>
        <w:t>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историческими (в том числе военными) событиями, жизнью выдающихся исторических личностей;</w:t>
      </w:r>
      <w:proofErr w:type="gramEnd"/>
      <w:r w:rsidRPr="0062072D">
        <w:rPr>
          <w:rFonts w:ascii="Arial" w:eastAsia="Times New Roman" w:hAnsi="Arial" w:cs="Arial"/>
          <w:color w:val="2D2D2D"/>
          <w:spacing w:val="2"/>
          <w:sz w:val="21"/>
          <w:szCs w:val="21"/>
          <w:lang w:eastAsia="ru-RU"/>
        </w:rPr>
        <w:t xml:space="preserve"> культурные слои, остатки построек древних городов, городищ, селищ, стоянок; места совершения религиозных обрядов.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5.5.7.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Необходимый состав зон охраны объекта культурного наследия определяется проектом зон охраны объекта культурного наследия.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5.5.8.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5.5.9.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5.5.10.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w:t>
      </w:r>
      <w:r w:rsidRPr="0062072D">
        <w:rPr>
          <w:rFonts w:ascii="Arial" w:eastAsia="Times New Roman" w:hAnsi="Arial" w:cs="Arial"/>
          <w:color w:val="2D2D2D"/>
          <w:spacing w:val="2"/>
          <w:sz w:val="21"/>
          <w:szCs w:val="21"/>
          <w:lang w:eastAsia="ru-RU"/>
        </w:rPr>
        <w:lastRenderedPageBreak/>
        <w:t>рек, водоемы, леса и открытые пространства, связанные композиционно с объектами культурного наследия.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5.5.11. </w:t>
      </w:r>
      <w:proofErr w:type="gramStart"/>
      <w:r w:rsidRPr="0062072D">
        <w:rPr>
          <w:rFonts w:ascii="Arial" w:eastAsia="Times New Roman" w:hAnsi="Arial" w:cs="Arial"/>
          <w:color w:val="2D2D2D"/>
          <w:spacing w:val="2"/>
          <w:sz w:val="21"/>
          <w:szCs w:val="21"/>
          <w:lang w:eastAsia="ru-RU"/>
        </w:rPr>
        <w:t>В соответствии с </w:t>
      </w:r>
      <w:hyperlink r:id="rId42" w:history="1">
        <w:r w:rsidRPr="0062072D">
          <w:rPr>
            <w:rFonts w:ascii="Arial" w:eastAsia="Times New Roman" w:hAnsi="Arial" w:cs="Arial"/>
            <w:color w:val="00466E"/>
            <w:spacing w:val="2"/>
            <w:sz w:val="21"/>
            <w:szCs w:val="21"/>
            <w:u w:val="single"/>
            <w:lang w:eastAsia="ru-RU"/>
          </w:rPr>
          <w:t xml:space="preserve">Федеральным законом от 25 июня 2002 года N 73-ФЗ "Об объектах культурного наследия (памятниках истории и культуры) народов Российской </w:t>
        </w:r>
        <w:proofErr w:type="spellStart"/>
        <w:r w:rsidRPr="0062072D">
          <w:rPr>
            <w:rFonts w:ascii="Arial" w:eastAsia="Times New Roman" w:hAnsi="Arial" w:cs="Arial"/>
            <w:color w:val="00466E"/>
            <w:spacing w:val="2"/>
            <w:sz w:val="21"/>
            <w:szCs w:val="21"/>
            <w:u w:val="single"/>
            <w:lang w:eastAsia="ru-RU"/>
          </w:rPr>
          <w:t>Федерации"</w:t>
        </w:r>
      </w:hyperlink>
      <w:r w:rsidRPr="0062072D">
        <w:rPr>
          <w:rFonts w:ascii="Arial" w:eastAsia="Times New Roman" w:hAnsi="Arial" w:cs="Arial"/>
          <w:color w:val="2D2D2D"/>
          <w:spacing w:val="2"/>
          <w:sz w:val="21"/>
          <w:szCs w:val="21"/>
          <w:lang w:eastAsia="ru-RU"/>
        </w:rPr>
        <w:t>границы</w:t>
      </w:r>
      <w:proofErr w:type="spellEnd"/>
      <w:r w:rsidRPr="0062072D">
        <w:rPr>
          <w:rFonts w:ascii="Arial" w:eastAsia="Times New Roman" w:hAnsi="Arial" w:cs="Arial"/>
          <w:color w:val="2D2D2D"/>
          <w:spacing w:val="2"/>
          <w:sz w:val="21"/>
          <w:szCs w:val="21"/>
          <w:lang w:eastAsia="ru-RU"/>
        </w:rPr>
        <w:t xml:space="preserve">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w:t>
      </w:r>
      <w:proofErr w:type="gramEnd"/>
      <w:r w:rsidRPr="0062072D">
        <w:rPr>
          <w:rFonts w:ascii="Arial" w:eastAsia="Times New Roman" w:hAnsi="Arial" w:cs="Arial"/>
          <w:color w:val="2D2D2D"/>
          <w:spacing w:val="2"/>
          <w:sz w:val="21"/>
          <w:szCs w:val="21"/>
          <w:lang w:eastAsia="ru-RU"/>
        </w:rPr>
        <w:t xml:space="preserve"> зон утверждаются на основании </w:t>
      </w:r>
      <w:proofErr w:type="gramStart"/>
      <w:r w:rsidRPr="0062072D">
        <w:rPr>
          <w:rFonts w:ascii="Arial" w:eastAsia="Times New Roman" w:hAnsi="Arial" w:cs="Arial"/>
          <w:color w:val="2D2D2D"/>
          <w:spacing w:val="2"/>
          <w:sz w:val="21"/>
          <w:szCs w:val="21"/>
          <w:lang w:eastAsia="ru-RU"/>
        </w:rPr>
        <w:t>проекта зон охраны объекта культурного наследия</w:t>
      </w:r>
      <w:proofErr w:type="gramEnd"/>
      <w:r w:rsidRPr="0062072D">
        <w:rPr>
          <w:rFonts w:ascii="Arial" w:eastAsia="Times New Roman" w:hAnsi="Arial" w:cs="Arial"/>
          <w:color w:val="2D2D2D"/>
          <w:spacing w:val="2"/>
          <w:sz w:val="21"/>
          <w:szCs w:val="21"/>
          <w:lang w:eastAsia="ru-RU"/>
        </w:rPr>
        <w:t xml:space="preserve"> Правительством Республики Дагестан: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 согласованию с федеральным органом охраны объектов культурного наследия - в отношении объектов культурного наследия федерального значения;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по представлению </w:t>
      </w:r>
      <w:proofErr w:type="gramStart"/>
      <w:r w:rsidRPr="0062072D">
        <w:rPr>
          <w:rFonts w:ascii="Arial" w:eastAsia="Times New Roman" w:hAnsi="Arial" w:cs="Arial"/>
          <w:color w:val="2D2D2D"/>
          <w:spacing w:val="2"/>
          <w:sz w:val="21"/>
          <w:szCs w:val="21"/>
          <w:lang w:eastAsia="ru-RU"/>
        </w:rPr>
        <w:t>органа охраны объектов культурного наследия Республики</w:t>
      </w:r>
      <w:proofErr w:type="gramEnd"/>
      <w:r w:rsidRPr="0062072D">
        <w:rPr>
          <w:rFonts w:ascii="Arial" w:eastAsia="Times New Roman" w:hAnsi="Arial" w:cs="Arial"/>
          <w:color w:val="2D2D2D"/>
          <w:spacing w:val="2"/>
          <w:sz w:val="21"/>
          <w:szCs w:val="21"/>
          <w:lang w:eastAsia="ru-RU"/>
        </w:rPr>
        <w:t xml:space="preserve"> Дагестан, согласованному с органом местного самоуправления, - в отношении объектов культурного наследия регионального и местного (муниципального) значения.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5.5.12. Расстояния от объектов культурного наследия до транспортных и инженерных коммуникаций следует принимать,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 не менее: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проезжих частей магистралей скоростного и непрерывного движения: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условиях сложного рельефа - 100;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плоском рельефе - 50;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сетей водопровода, канализации и теплоснабжения (кроме разводящих) - 15;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до других подземных инженерных сетей - 5.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В условиях реконструкции указанные расстояния до инженерных сетей допускается сокращать, но принимать,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 не менее: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до </w:t>
      </w:r>
      <w:proofErr w:type="spellStart"/>
      <w:r w:rsidRPr="0062072D">
        <w:rPr>
          <w:rFonts w:ascii="Arial" w:eastAsia="Times New Roman" w:hAnsi="Arial" w:cs="Arial"/>
          <w:color w:val="2D2D2D"/>
          <w:spacing w:val="2"/>
          <w:sz w:val="21"/>
          <w:szCs w:val="21"/>
          <w:lang w:eastAsia="ru-RU"/>
        </w:rPr>
        <w:t>водонесущих</w:t>
      </w:r>
      <w:proofErr w:type="spellEnd"/>
      <w:r w:rsidRPr="0062072D">
        <w:rPr>
          <w:rFonts w:ascii="Arial" w:eastAsia="Times New Roman" w:hAnsi="Arial" w:cs="Arial"/>
          <w:color w:val="2D2D2D"/>
          <w:spacing w:val="2"/>
          <w:sz w:val="21"/>
          <w:szCs w:val="21"/>
          <w:lang w:eastAsia="ru-RU"/>
        </w:rPr>
        <w:t xml:space="preserve"> сетей - 5;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до </w:t>
      </w:r>
      <w:proofErr w:type="spellStart"/>
      <w:r w:rsidRPr="0062072D">
        <w:rPr>
          <w:rFonts w:ascii="Arial" w:eastAsia="Times New Roman" w:hAnsi="Arial" w:cs="Arial"/>
          <w:color w:val="2D2D2D"/>
          <w:spacing w:val="2"/>
          <w:sz w:val="21"/>
          <w:szCs w:val="21"/>
          <w:lang w:eastAsia="ru-RU"/>
        </w:rPr>
        <w:t>неводонесущих</w:t>
      </w:r>
      <w:proofErr w:type="spellEnd"/>
      <w:r w:rsidRPr="0062072D">
        <w:rPr>
          <w:rFonts w:ascii="Arial" w:eastAsia="Times New Roman" w:hAnsi="Arial" w:cs="Arial"/>
          <w:color w:val="2D2D2D"/>
          <w:spacing w:val="2"/>
          <w:sz w:val="21"/>
          <w:szCs w:val="21"/>
          <w:lang w:eastAsia="ru-RU"/>
        </w:rPr>
        <w:t xml:space="preserve"> сетей - 2.</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5.5.13. </w:t>
      </w:r>
      <w:proofErr w:type="gramStart"/>
      <w:r w:rsidRPr="0062072D">
        <w:rPr>
          <w:rFonts w:ascii="Arial" w:eastAsia="Times New Roman" w:hAnsi="Arial" w:cs="Arial"/>
          <w:color w:val="2D2D2D"/>
          <w:spacing w:val="2"/>
          <w:sz w:val="21"/>
          <w:szCs w:val="21"/>
          <w:lang w:eastAsia="ru-RU"/>
        </w:rPr>
        <w:t>Выявленные объекты культурного наследия до принятия решения о включении их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реестр подлежат государственной охране в соответствии с Федеральным законом от 25 июля 2002 года N 73-ФЗ "Об объектах культурного наследия (памятниках истории и культуры) народов Российской Федерации".</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5.5.14.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Историко-культурные заповедники могут быть федерального, регионального и местного (муниципального) значения.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5.5.15. Порядок организации историко-культурного заповедника устанавливается в соответствии с </w:t>
      </w:r>
      <w:hyperlink r:id="rId43" w:history="1">
        <w:r w:rsidRPr="0062072D">
          <w:rPr>
            <w:rFonts w:ascii="Arial" w:eastAsia="Times New Roman" w:hAnsi="Arial" w:cs="Arial"/>
            <w:color w:val="00466E"/>
            <w:spacing w:val="2"/>
            <w:sz w:val="21"/>
            <w:szCs w:val="21"/>
            <w:u w:val="single"/>
            <w:lang w:eastAsia="ru-RU"/>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62072D">
        <w:rPr>
          <w:rFonts w:ascii="Arial" w:eastAsia="Times New Roman" w:hAnsi="Arial" w:cs="Arial"/>
          <w:color w:val="2D2D2D"/>
          <w:spacing w:val="2"/>
          <w:sz w:val="21"/>
          <w:szCs w:val="21"/>
          <w:lang w:eastAsia="ru-RU"/>
        </w:rPr>
        <w:t xml:space="preserve"> и </w:t>
      </w:r>
      <w:r w:rsidRPr="0062072D">
        <w:rPr>
          <w:rFonts w:ascii="Arial" w:eastAsia="Times New Roman" w:hAnsi="Arial" w:cs="Arial"/>
          <w:color w:val="2D2D2D"/>
          <w:spacing w:val="2"/>
          <w:sz w:val="21"/>
          <w:szCs w:val="21"/>
          <w:lang w:eastAsia="ru-RU"/>
        </w:rPr>
        <w:lastRenderedPageBreak/>
        <w:t>законодательством Республики Дагестан об охране и использовании объектов культурного наследия.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5.5.16. </w:t>
      </w:r>
      <w:proofErr w:type="gramStart"/>
      <w:r w:rsidRPr="0062072D">
        <w:rPr>
          <w:rFonts w:ascii="Arial" w:eastAsia="Times New Roman" w:hAnsi="Arial" w:cs="Arial"/>
          <w:color w:val="2D2D2D"/>
          <w:spacing w:val="2"/>
          <w:sz w:val="21"/>
          <w:szCs w:val="21"/>
          <w:lang w:eastAsia="ru-RU"/>
        </w:rPr>
        <w:t>Историческим поселением является городское или сельское поселение,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62072D">
        <w:rPr>
          <w:rFonts w:ascii="Arial" w:eastAsia="Times New Roman" w:hAnsi="Arial" w:cs="Arial"/>
          <w:color w:val="2D2D2D"/>
          <w:spacing w:val="2"/>
          <w:sz w:val="21"/>
          <w:szCs w:val="21"/>
          <w:lang w:eastAsia="ru-RU"/>
        </w:rPr>
        <w:t xml:space="preserve">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w:t>
      </w:r>
      <w:proofErr w:type="spellStart"/>
      <w:r w:rsidRPr="0062072D">
        <w:rPr>
          <w:rFonts w:ascii="Arial" w:eastAsia="Times New Roman" w:hAnsi="Arial" w:cs="Arial"/>
          <w:color w:val="2D2D2D"/>
          <w:spacing w:val="2"/>
          <w:sz w:val="21"/>
          <w:szCs w:val="21"/>
          <w:lang w:eastAsia="ru-RU"/>
        </w:rPr>
        <w:t>руинированное</w:t>
      </w:r>
      <w:proofErr w:type="spellEnd"/>
      <w:r w:rsidRPr="0062072D">
        <w:rPr>
          <w:rFonts w:ascii="Arial" w:eastAsia="Times New Roman" w:hAnsi="Arial" w:cs="Arial"/>
          <w:color w:val="2D2D2D"/>
          <w:spacing w:val="2"/>
          <w:sz w:val="21"/>
          <w:szCs w:val="21"/>
          <w:lang w:eastAsia="ru-RU"/>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w:t>
      </w:r>
      <w:proofErr w:type="gramEnd"/>
      <w:r w:rsidRPr="0062072D">
        <w:rPr>
          <w:rFonts w:ascii="Arial" w:eastAsia="Times New Roman" w:hAnsi="Arial" w:cs="Arial"/>
          <w:color w:val="2D2D2D"/>
          <w:spacing w:val="2"/>
          <w:sz w:val="21"/>
          <w:szCs w:val="21"/>
          <w:lang w:eastAsia="ru-RU"/>
        </w:rPr>
        <w:t>, приобретенные им в процессе развития, а также другие ценные объекты.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5.5.17. При реконструкции в исторических зонах городских округов и поселений режим реконструкции должен определяться с учетом: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сохранения общего характера застройки;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сохранения видовых коридоров на главные ансамбли и памятники поселений;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отказа от применения архитектурных форм, не свойственных исторической традиции данного места;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использования, как правило, традиционных материалов;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новое строительство в этой среде должно производиться только по проектам, согласованным в установленном порядке.</w:t>
      </w:r>
    </w:p>
    <w:p w:rsidR="0062072D" w:rsidRDefault="0062072D"/>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6.2. Зоны размещения кладбищ</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6.2.1. Размещение, расширение и реконструкция кладбищ, зданий и сооружений похоронного назначения осуществляется в соответствии с требованиями </w:t>
      </w:r>
      <w:hyperlink r:id="rId44" w:history="1">
        <w:r w:rsidRPr="0062072D">
          <w:rPr>
            <w:rFonts w:ascii="Arial" w:eastAsia="Times New Roman" w:hAnsi="Arial" w:cs="Arial"/>
            <w:color w:val="00466E"/>
            <w:spacing w:val="2"/>
            <w:sz w:val="21"/>
            <w:szCs w:val="21"/>
            <w:u w:val="single"/>
            <w:lang w:eastAsia="ru-RU"/>
          </w:rPr>
          <w:t>Федерального закона от 12 января 1996 года N 8-ФЗ "О погребении и похоронном деле"</w:t>
        </w:r>
      </w:hyperlink>
      <w:r w:rsidRPr="0062072D">
        <w:rPr>
          <w:rFonts w:ascii="Arial" w:eastAsia="Times New Roman" w:hAnsi="Arial" w:cs="Arial"/>
          <w:color w:val="2D2D2D"/>
          <w:spacing w:val="2"/>
          <w:sz w:val="21"/>
          <w:szCs w:val="21"/>
          <w:lang w:eastAsia="ru-RU"/>
        </w:rPr>
        <w:t>, СанПиН 2.1.1279-03 и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6.2.2. Не разрешается размещать кладбища на территориях: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первого и второго поясов зон санитарной охраны источников централизованного водоснабжения и минеральных вод;</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зон санитарной, горно-санитарной охраны лечебно-оздоровительных местностей и курортов;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с выходо</w:t>
      </w:r>
      <w:r w:rsidR="00C01461">
        <w:rPr>
          <w:rFonts w:ascii="Arial" w:eastAsia="Times New Roman" w:hAnsi="Arial" w:cs="Arial"/>
          <w:color w:val="2D2D2D"/>
          <w:spacing w:val="2"/>
          <w:sz w:val="21"/>
          <w:szCs w:val="21"/>
          <w:lang w:eastAsia="ru-RU"/>
        </w:rPr>
        <w:t xml:space="preserve">м на поверхность </w:t>
      </w:r>
      <w:r w:rsidRPr="0062072D">
        <w:rPr>
          <w:rFonts w:ascii="Arial" w:eastAsia="Times New Roman" w:hAnsi="Arial" w:cs="Arial"/>
          <w:color w:val="2D2D2D"/>
          <w:spacing w:val="2"/>
          <w:sz w:val="21"/>
          <w:szCs w:val="21"/>
          <w:lang w:eastAsia="ru-RU"/>
        </w:rPr>
        <w:t xml:space="preserve"> сильнотрещиноватых пород и в местах выклинивания водоносных горизонтов;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со стоянием грунтовых вод менее 2 м от поверхности земли при наиболее высоком их стоянии, а также </w:t>
      </w:r>
      <w:proofErr w:type="gramStart"/>
      <w:r w:rsidRPr="0062072D">
        <w:rPr>
          <w:rFonts w:ascii="Arial" w:eastAsia="Times New Roman" w:hAnsi="Arial" w:cs="Arial"/>
          <w:color w:val="2D2D2D"/>
          <w:spacing w:val="2"/>
          <w:sz w:val="21"/>
          <w:szCs w:val="21"/>
          <w:lang w:eastAsia="ru-RU"/>
        </w:rPr>
        <w:t>на</w:t>
      </w:r>
      <w:proofErr w:type="gramEnd"/>
      <w:r w:rsidRPr="0062072D">
        <w:rPr>
          <w:rFonts w:ascii="Arial" w:eastAsia="Times New Roman" w:hAnsi="Arial" w:cs="Arial"/>
          <w:color w:val="2D2D2D"/>
          <w:spacing w:val="2"/>
          <w:sz w:val="21"/>
          <w:szCs w:val="21"/>
          <w:lang w:eastAsia="ru-RU"/>
        </w:rPr>
        <w:t xml:space="preserve"> затапливаемых, подверженных оползням и обвалам, заболоченных;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6.2.3. Выбор земельного участка под размещение кладбища производится на основе санитарно-эпидемиологической оценки следующих факторов: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санитарно-эпидемиологической обстановки;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градостроительного назначения и ландшафтного зонирования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геологических, гидрогеологических и гидрогеохимических данных;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почвенно-географических и способности почв и </w:t>
      </w:r>
      <w:proofErr w:type="spellStart"/>
      <w:r w:rsidRPr="0062072D">
        <w:rPr>
          <w:rFonts w:ascii="Arial" w:eastAsia="Times New Roman" w:hAnsi="Arial" w:cs="Arial"/>
          <w:color w:val="2D2D2D"/>
          <w:spacing w:val="2"/>
          <w:sz w:val="21"/>
          <w:szCs w:val="21"/>
          <w:lang w:eastAsia="ru-RU"/>
        </w:rPr>
        <w:t>почвогрунтов</w:t>
      </w:r>
      <w:proofErr w:type="spellEnd"/>
      <w:r w:rsidRPr="0062072D">
        <w:rPr>
          <w:rFonts w:ascii="Arial" w:eastAsia="Times New Roman" w:hAnsi="Arial" w:cs="Arial"/>
          <w:color w:val="2D2D2D"/>
          <w:spacing w:val="2"/>
          <w:sz w:val="21"/>
          <w:szCs w:val="21"/>
          <w:lang w:eastAsia="ru-RU"/>
        </w:rPr>
        <w:t xml:space="preserve"> к самоочищению;</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эрозионного потенциала и миграции загрязнений;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транспортной доступности.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Участок, отводимый под кладбище, должен удовлетворять следующим требованиям: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не затопляться при паводках;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иметь уровень стояния грунтовых вод не менее чем в 2,5 м от поверхности земли при максимальном стоянии грунтовых вод;</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иметь сухую, пористую почву (супесчаную, песчаную) на глубине 1,5 м и ниже с влажностью почвы в пределах 6-18 %;</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располагаться с подветренной стороны по отношению к жилой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6.2.4. Устройство кладбища осуществляется в соответствии с утвержденным проектом, в котором предусматривается: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обоснованность места размещения кладбища с мероприятиями по обеспечению защиты окружающей среды;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наличие водоупорного слоя для кладбищ традиционного типа;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система дренажа;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62072D">
        <w:rPr>
          <w:rFonts w:ascii="Arial" w:eastAsia="Times New Roman" w:hAnsi="Arial" w:cs="Arial"/>
          <w:color w:val="2D2D2D"/>
          <w:spacing w:val="2"/>
          <w:sz w:val="21"/>
          <w:szCs w:val="21"/>
          <w:lang w:eastAsia="ru-RU"/>
        </w:rPr>
        <w:t>обваловка</w:t>
      </w:r>
      <w:proofErr w:type="spellEnd"/>
      <w:r w:rsidRPr="0062072D">
        <w:rPr>
          <w:rFonts w:ascii="Arial" w:eastAsia="Times New Roman" w:hAnsi="Arial" w:cs="Arial"/>
          <w:color w:val="2D2D2D"/>
          <w:spacing w:val="2"/>
          <w:sz w:val="21"/>
          <w:szCs w:val="21"/>
          <w:lang w:eastAsia="ru-RU"/>
        </w:rPr>
        <w:t xml:space="preserve">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организация и благоустройство санитарно-защитной зоны;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характер и площадь зеленых насаждений;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организация подъездных путей и автостоянок;</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 общей площади кладбища;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 </w:t>
      </w:r>
      <w:proofErr w:type="spellStart"/>
      <w:r w:rsidRPr="0062072D">
        <w:rPr>
          <w:rFonts w:ascii="Arial" w:eastAsia="Times New Roman" w:hAnsi="Arial" w:cs="Arial"/>
          <w:color w:val="2D2D2D"/>
          <w:spacing w:val="2"/>
          <w:sz w:val="21"/>
          <w:szCs w:val="21"/>
          <w:lang w:eastAsia="ru-RU"/>
        </w:rPr>
        <w:t>канализование</w:t>
      </w:r>
      <w:proofErr w:type="spellEnd"/>
      <w:r w:rsidRPr="0062072D">
        <w:rPr>
          <w:rFonts w:ascii="Arial" w:eastAsia="Times New Roman" w:hAnsi="Arial" w:cs="Arial"/>
          <w:color w:val="2D2D2D"/>
          <w:spacing w:val="2"/>
          <w:sz w:val="21"/>
          <w:szCs w:val="21"/>
          <w:lang w:eastAsia="ru-RU"/>
        </w:rPr>
        <w:t>, водо-, тепло-, электроснабжение, благоустройство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6.2.5.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 xml:space="preserve">6.2.6. Размер земельного участка для Федерального военного мемориального кладбища определяется </w:t>
      </w:r>
      <w:proofErr w:type="gramStart"/>
      <w:r w:rsidRPr="0062072D">
        <w:rPr>
          <w:rFonts w:ascii="Arial" w:eastAsia="Times New Roman" w:hAnsi="Arial" w:cs="Arial"/>
          <w:color w:val="2D2D2D"/>
          <w:spacing w:val="2"/>
          <w:sz w:val="21"/>
          <w:szCs w:val="21"/>
          <w:lang w:eastAsia="ru-RU"/>
        </w:rPr>
        <w:t>исходя из предполагаемого количества захоронений на нем и может</w:t>
      </w:r>
      <w:proofErr w:type="gramEnd"/>
      <w:r w:rsidRPr="0062072D">
        <w:rPr>
          <w:rFonts w:ascii="Arial" w:eastAsia="Times New Roman" w:hAnsi="Arial" w:cs="Arial"/>
          <w:color w:val="2D2D2D"/>
          <w:spacing w:val="2"/>
          <w:sz w:val="21"/>
          <w:szCs w:val="21"/>
          <w:lang w:eastAsia="ru-RU"/>
        </w:rPr>
        <w:t xml:space="preserve"> превышать 40 га.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Участок земли на территории Федерального военного мемориального кладбища для погребения погибшего (умершего) составляет 5 м</w:t>
      </w:r>
      <w:proofErr w:type="gramStart"/>
      <w:r w:rsidRPr="0062072D">
        <w:rPr>
          <w:rFonts w:ascii="Arial" w:eastAsia="Times New Roman" w:hAnsi="Arial" w:cs="Arial"/>
          <w:color w:val="2D2D2D"/>
          <w:spacing w:val="2"/>
          <w:sz w:val="21"/>
          <w:szCs w:val="21"/>
          <w:lang w:eastAsia="ru-RU"/>
        </w:rPr>
        <w:t>2</w:t>
      </w:r>
      <w:proofErr w:type="gram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6.2.8. Вновь создаваемые места погребения должны размещаться на расстоянии не менее 300 м от границ селитебной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6.2.9. Кладбища с погребением путем предания тела (останков) умершего земле (захоронение в могилу, склеп) размещают на расстоянии: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дачных объединений или индивидуальных участков (ориентировочная санитарно-защитная зона в соответствии с СанПиН 2.2.1/2.1.1.1200-03), не менее: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500 м - при площади кладбища от 20 до 40 га (размещение кладбища размером территории более 40 га не допускается);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300 м - при площади кладбища от 10 до 20 га;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100 м - при площади кладбища 10 га и менее;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50 м - для сельских, закрытых кладбищ и мемориальных комплексов;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62072D">
        <w:rPr>
          <w:rFonts w:ascii="Arial" w:eastAsia="Times New Roman" w:hAnsi="Arial" w:cs="Arial"/>
          <w:color w:val="2D2D2D"/>
          <w:spacing w:val="2"/>
          <w:sz w:val="21"/>
          <w:szCs w:val="21"/>
          <w:lang w:eastAsia="ru-RU"/>
        </w:rPr>
        <w:t>водоисточника</w:t>
      </w:r>
      <w:proofErr w:type="spellEnd"/>
      <w:r w:rsidRPr="0062072D">
        <w:rPr>
          <w:rFonts w:ascii="Arial" w:eastAsia="Times New Roman" w:hAnsi="Arial" w:cs="Arial"/>
          <w:color w:val="2D2D2D"/>
          <w:spacing w:val="2"/>
          <w:sz w:val="21"/>
          <w:szCs w:val="21"/>
          <w:lang w:eastAsia="ru-RU"/>
        </w:rPr>
        <w:t xml:space="preserve"> и времени фильтрации;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6.2.10.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6.2.11.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6.2.12. На кладбищах, в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6.2.13. На участках кладбищ, зданий и сооружений похоронного назначения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6.2.15.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6.2.16.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6.3. Зоны размещения скотомогильников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62072D">
        <w:rPr>
          <w:rFonts w:ascii="Arial" w:eastAsia="Times New Roman" w:hAnsi="Arial" w:cs="Arial"/>
          <w:color w:val="2D2D2D"/>
          <w:spacing w:val="2"/>
          <w:sz w:val="21"/>
          <w:szCs w:val="21"/>
          <w:lang w:eastAsia="ru-RU"/>
        </w:rPr>
        <w:t>конфискатов</w:t>
      </w:r>
      <w:proofErr w:type="spellEnd"/>
      <w:r w:rsidRPr="0062072D">
        <w:rPr>
          <w:rFonts w:ascii="Arial" w:eastAsia="Times New Roman" w:hAnsi="Arial" w:cs="Arial"/>
          <w:color w:val="2D2D2D"/>
          <w:spacing w:val="2"/>
          <w:sz w:val="21"/>
          <w:szCs w:val="21"/>
          <w:lang w:eastAsia="ru-RU"/>
        </w:rPr>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Скотомогильники (биотермические ямы) проектируются в соответствии с требованиями Ветеринарно-санитарных правил сбора, утилизации и уничтожения биологических отходов, утвержденных Постановлением Главного государственного ветеринарного инспектора Российской Федерации от 4 декабря 1995 года N 13-7-2/469.</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Управления </w:t>
      </w:r>
      <w:proofErr w:type="spellStart"/>
      <w:r w:rsidRPr="0062072D">
        <w:rPr>
          <w:rFonts w:ascii="Arial" w:eastAsia="Times New Roman" w:hAnsi="Arial" w:cs="Arial"/>
          <w:color w:val="2D2D2D"/>
          <w:spacing w:val="2"/>
          <w:sz w:val="21"/>
          <w:szCs w:val="21"/>
          <w:lang w:eastAsia="ru-RU"/>
        </w:rPr>
        <w:t>Россельхознадзора</w:t>
      </w:r>
      <w:proofErr w:type="spellEnd"/>
      <w:r w:rsidRPr="0062072D">
        <w:rPr>
          <w:rFonts w:ascii="Arial" w:eastAsia="Times New Roman" w:hAnsi="Arial" w:cs="Arial"/>
          <w:color w:val="2D2D2D"/>
          <w:spacing w:val="2"/>
          <w:sz w:val="21"/>
          <w:szCs w:val="21"/>
          <w:lang w:eastAsia="ru-RU"/>
        </w:rPr>
        <w:t xml:space="preserve"> по Республике Дагестан при наличии санитарно-эпидемиологического заключения органов Управления </w:t>
      </w:r>
      <w:proofErr w:type="spellStart"/>
      <w:r w:rsidRPr="0062072D">
        <w:rPr>
          <w:rFonts w:ascii="Arial" w:eastAsia="Times New Roman" w:hAnsi="Arial" w:cs="Arial"/>
          <w:color w:val="2D2D2D"/>
          <w:spacing w:val="2"/>
          <w:sz w:val="21"/>
          <w:szCs w:val="21"/>
          <w:lang w:eastAsia="ru-RU"/>
        </w:rPr>
        <w:t>Роспотребнадзора</w:t>
      </w:r>
      <w:proofErr w:type="spellEnd"/>
      <w:r w:rsidRPr="0062072D">
        <w:rPr>
          <w:rFonts w:ascii="Arial" w:eastAsia="Times New Roman" w:hAnsi="Arial" w:cs="Arial"/>
          <w:color w:val="2D2D2D"/>
          <w:spacing w:val="2"/>
          <w:sz w:val="21"/>
          <w:szCs w:val="21"/>
          <w:lang w:eastAsia="ru-RU"/>
        </w:rPr>
        <w:t xml:space="preserve"> по Республике Дагестан на размещение данных объектов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6.3.3. Скотомогильники (биотермические ямы) размещают на сухом возвышенном участке земли площадью не менее 600 м</w:t>
      </w:r>
      <w:proofErr w:type="gramStart"/>
      <w:r w:rsidRPr="0062072D">
        <w:rPr>
          <w:rFonts w:ascii="Arial" w:eastAsia="Times New Roman" w:hAnsi="Arial" w:cs="Arial"/>
          <w:color w:val="2D2D2D"/>
          <w:spacing w:val="2"/>
          <w:sz w:val="21"/>
          <w:szCs w:val="21"/>
          <w:lang w:eastAsia="ru-RU"/>
        </w:rPr>
        <w:t>2</w:t>
      </w:r>
      <w:proofErr w:type="gramEnd"/>
      <w:r w:rsidRPr="0062072D">
        <w:rPr>
          <w:rFonts w:ascii="Arial" w:eastAsia="Times New Roman" w:hAnsi="Arial" w:cs="Arial"/>
          <w:color w:val="2D2D2D"/>
          <w:spacing w:val="2"/>
          <w:sz w:val="21"/>
          <w:szCs w:val="21"/>
          <w:lang w:eastAsia="ru-RU"/>
        </w:rPr>
        <w:t>. Уровень стояния грунтовых вод должен быть не менее 2 м от поверхности земли.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6.3.4. Размер санитарно-защитной зоны от скотомогильника (биотермической ямы) до:</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жилых, общественных зданий, животноводческих ферм (комплексов) - 1000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скотопрогонов и пастбищ - 200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автомобильных, железных дорог в зависимости от их категории - 50-300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6.3.6. Размещение скотомогильников (биотермических ям) </w:t>
      </w:r>
      <w:proofErr w:type="gramStart"/>
      <w:r w:rsidRPr="0062072D">
        <w:rPr>
          <w:rFonts w:ascii="Arial" w:eastAsia="Times New Roman" w:hAnsi="Arial" w:cs="Arial"/>
          <w:color w:val="2D2D2D"/>
          <w:spacing w:val="2"/>
          <w:sz w:val="21"/>
          <w:szCs w:val="21"/>
          <w:lang w:eastAsia="ru-RU"/>
        </w:rPr>
        <w:t>в</w:t>
      </w:r>
      <w:proofErr w:type="gramEnd"/>
      <w:r w:rsidRPr="0062072D">
        <w:rPr>
          <w:rFonts w:ascii="Arial" w:eastAsia="Times New Roman" w:hAnsi="Arial" w:cs="Arial"/>
          <w:color w:val="2D2D2D"/>
          <w:spacing w:val="2"/>
          <w:sz w:val="21"/>
          <w:szCs w:val="21"/>
          <w:lang w:eastAsia="ru-RU"/>
        </w:rPr>
        <w:t xml:space="preserve"> </w:t>
      </w:r>
      <w:proofErr w:type="gramStart"/>
      <w:r w:rsidRPr="0062072D">
        <w:rPr>
          <w:rFonts w:ascii="Arial" w:eastAsia="Times New Roman" w:hAnsi="Arial" w:cs="Arial"/>
          <w:color w:val="2D2D2D"/>
          <w:spacing w:val="2"/>
          <w:sz w:val="21"/>
          <w:szCs w:val="21"/>
          <w:lang w:eastAsia="ru-RU"/>
        </w:rPr>
        <w:t>водоохраной</w:t>
      </w:r>
      <w:proofErr w:type="gramEnd"/>
      <w:r w:rsidRPr="0062072D">
        <w:rPr>
          <w:rFonts w:ascii="Arial" w:eastAsia="Times New Roman" w:hAnsi="Arial" w:cs="Arial"/>
          <w:color w:val="2D2D2D"/>
          <w:spacing w:val="2"/>
          <w:sz w:val="21"/>
          <w:szCs w:val="21"/>
          <w:lang w:eastAsia="ru-RU"/>
        </w:rPr>
        <w:t>, лесопарковой и заповедной зонах категорически запрещается.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0,8-1,4 м и шириной не менее 1,5 м и переходной мост через траншею.</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6.3.9.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6.3.10. В исключительных случаях с разрешения Главного государственного ветеринарного инспектора Республики Дагестан допускается использование территории скотомогильника для промышленного строительства, если с момента последнего захоронения: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биотермическую яму прошло не менее 2 лет;</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земляную яму - не менее 25 лет.</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Промышленный объект не должен быть связан с приемом, производством и переработкой продуктов питания и кормов.</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6.4. Зоны размещения полигонов для твердых бытовых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6.4.1. Полигоны твердых бытовых отходов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Полигоны ТБО проектируются в соответствии с требованиями СанПиН 2.1.7.1322-03, СП 2.1.7.1038-01, Инструкции по проектированию, эксплуатации и рекультивации полигонов для твердых бытовых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6.4.2. Полигоны ТБО размещаются за пределами жилой зоны, на обособленных территориях с обеспечением нормативных санитарно-защитных зон.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6.4.3. Ориентировочный размер санитарно-защитной зоны составляет, м, </w:t>
      </w:r>
      <w:proofErr w:type="gramStart"/>
      <w:r w:rsidRPr="0062072D">
        <w:rPr>
          <w:rFonts w:ascii="Arial" w:eastAsia="Times New Roman" w:hAnsi="Arial" w:cs="Arial"/>
          <w:color w:val="2D2D2D"/>
          <w:spacing w:val="2"/>
          <w:sz w:val="21"/>
          <w:szCs w:val="21"/>
          <w:lang w:eastAsia="ru-RU"/>
        </w:rPr>
        <w:t>для</w:t>
      </w:r>
      <w:proofErr w:type="gramEnd"/>
      <w:r w:rsidRPr="0062072D">
        <w:rPr>
          <w:rFonts w:ascii="Arial" w:eastAsia="Times New Roman" w:hAnsi="Arial" w:cs="Arial"/>
          <w:color w:val="2D2D2D"/>
          <w:spacing w:val="2"/>
          <w:sz w:val="21"/>
          <w:szCs w:val="21"/>
          <w:lang w:eastAsia="ru-RU"/>
        </w:rPr>
        <w:t>:</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участков компостирования - 500;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усовершенствованных свалок - 1000.</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Санитарно-защитная зона должна иметь зеленые насаждения.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6.4.4. Не допускается размещение полигонов: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на территории зон санитарной охраны </w:t>
      </w:r>
      <w:proofErr w:type="spellStart"/>
      <w:r w:rsidRPr="0062072D">
        <w:rPr>
          <w:rFonts w:ascii="Arial" w:eastAsia="Times New Roman" w:hAnsi="Arial" w:cs="Arial"/>
          <w:color w:val="2D2D2D"/>
          <w:spacing w:val="2"/>
          <w:sz w:val="21"/>
          <w:szCs w:val="21"/>
          <w:lang w:eastAsia="ru-RU"/>
        </w:rPr>
        <w:t>водоисточников</w:t>
      </w:r>
      <w:proofErr w:type="spellEnd"/>
      <w:r w:rsidRPr="0062072D">
        <w:rPr>
          <w:rFonts w:ascii="Arial" w:eastAsia="Times New Roman" w:hAnsi="Arial" w:cs="Arial"/>
          <w:color w:val="2D2D2D"/>
          <w:spacing w:val="2"/>
          <w:sz w:val="21"/>
          <w:szCs w:val="21"/>
          <w:lang w:eastAsia="ru-RU"/>
        </w:rPr>
        <w:t xml:space="preserve"> и минеральных источников;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во всех зонах охраны курортов;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местах выхода на поверхность трещиноватых пород;</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местах выклинивания водоносных горизонтов;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местах массового отдыха населения и оздоровительных учреждений.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Полигоны ТБО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6.4.6. Для полигонов, принимающих менее 120 тыс. м3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Длина одной траншеи должна устраиваться с учетом времени заполнения траншей: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период температур выше 0</w:t>
      </w:r>
      <w:proofErr w:type="gramStart"/>
      <w:r w:rsidRPr="0062072D">
        <w:rPr>
          <w:rFonts w:ascii="Arial" w:eastAsia="Times New Roman" w:hAnsi="Arial" w:cs="Arial"/>
          <w:color w:val="2D2D2D"/>
          <w:spacing w:val="2"/>
          <w:sz w:val="21"/>
          <w:szCs w:val="21"/>
          <w:lang w:eastAsia="ru-RU"/>
        </w:rPr>
        <w:t xml:space="preserve"> °С</w:t>
      </w:r>
      <w:proofErr w:type="gramEnd"/>
      <w:r w:rsidRPr="0062072D">
        <w:rPr>
          <w:rFonts w:ascii="Arial" w:eastAsia="Times New Roman" w:hAnsi="Arial" w:cs="Arial"/>
          <w:color w:val="2D2D2D"/>
          <w:spacing w:val="2"/>
          <w:sz w:val="21"/>
          <w:szCs w:val="21"/>
          <w:lang w:eastAsia="ru-RU"/>
        </w:rPr>
        <w:t xml:space="preserve"> - в течение 1-2 месяцев;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период температур ниже 0</w:t>
      </w:r>
      <w:proofErr w:type="gramStart"/>
      <w:r w:rsidRPr="0062072D">
        <w:rPr>
          <w:rFonts w:ascii="Arial" w:eastAsia="Times New Roman" w:hAnsi="Arial" w:cs="Arial"/>
          <w:color w:val="2D2D2D"/>
          <w:spacing w:val="2"/>
          <w:sz w:val="21"/>
          <w:szCs w:val="21"/>
          <w:lang w:eastAsia="ru-RU"/>
        </w:rPr>
        <w:t xml:space="preserve"> °С</w:t>
      </w:r>
      <w:proofErr w:type="gramEnd"/>
      <w:r w:rsidRPr="0062072D">
        <w:rPr>
          <w:rFonts w:ascii="Arial" w:eastAsia="Times New Roman" w:hAnsi="Arial" w:cs="Arial"/>
          <w:color w:val="2D2D2D"/>
          <w:spacing w:val="2"/>
          <w:sz w:val="21"/>
          <w:szCs w:val="21"/>
          <w:lang w:eastAsia="ru-RU"/>
        </w:rPr>
        <w:t xml:space="preserve"> - на весь период промерзания грунтов.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6.4.8.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раздела "Зоны инженерной инфраструктуры"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6.4.9. Территория хозяйственной зоны бетонируется или асфальтируется, освещается, имеет легкое ограждение.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6.4.10. По периметру всей территории полигона ТБО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6.4.12. В зеленой зоне полигона проектируются контрольные скважины, в том числе: одна контрольная скважина - выше полигона по потоку грунтовых вод, 1-2 скважины ниже полигона для учета влияния складирования ТБО на грунтовые воды.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6.4.13. Сооружения по контролю качества грунтовых и поверхностных вод должны иметь подъезды для автотранспорта.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6.4.14. К полигонам ТБО проектируются подъездные пути в соответствии с требованиями раздела "Зоны транспортной инфраструктуры" настоящих нормативов.</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6.5. Зоны размещения объектов для отходов производства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 Объекты размещения отходов производства (далее объекты) предназначены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Объекты размещения отходов производства проектируются в соответствии с требованиями СанПиН 2.1.7.1322-03, СНиП 2.01.28-85.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6.5.2. Объекты следует размещать за пределами жилой зоны и на обособленных территориях с обеспечением нормативных санитарно-защитных зон.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6.5.3. Размещение объектов не допускается: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на территории I, II и III поясов зон санитарной охраны </w:t>
      </w:r>
      <w:proofErr w:type="spellStart"/>
      <w:r w:rsidRPr="0062072D">
        <w:rPr>
          <w:rFonts w:ascii="Arial" w:eastAsia="Times New Roman" w:hAnsi="Arial" w:cs="Arial"/>
          <w:color w:val="2D2D2D"/>
          <w:spacing w:val="2"/>
          <w:sz w:val="21"/>
          <w:szCs w:val="21"/>
          <w:lang w:eastAsia="ru-RU"/>
        </w:rPr>
        <w:t>водоисточников</w:t>
      </w:r>
      <w:proofErr w:type="spellEnd"/>
      <w:r w:rsidRPr="0062072D">
        <w:rPr>
          <w:rFonts w:ascii="Arial" w:eastAsia="Times New Roman" w:hAnsi="Arial" w:cs="Arial"/>
          <w:color w:val="2D2D2D"/>
          <w:spacing w:val="2"/>
          <w:sz w:val="21"/>
          <w:szCs w:val="21"/>
          <w:lang w:eastAsia="ru-RU"/>
        </w:rPr>
        <w:t xml:space="preserve"> и минеральных источников;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границах округов санитарной (горно-санитарной) охраны лечебно-оздоровительных местностей и курортов;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массового загородного отдыха населения и на территории лечебно-оздоровительных учреждений;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рекреационных зонах;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местах выклинивания водоносных горизонтов;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заболачиваемых и подтопляемых территориях.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в границах установленных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зон водоемов и водотоков.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Полигоны по обезвреживанию и захоронению токсичных промышленных отходов также не допускается размещать: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площадях залегания полезных ископаемых без согласования с органами государственного горного надзора;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активного карста;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оползней;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зоне питания подземных источников питьевой воды;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на территориях зеленых зон городского округа;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местом отдыха населения;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на участках, загрязненных органическими и радиоактивными отходами, до истечения сроков, установленных органами Управления </w:t>
      </w:r>
      <w:proofErr w:type="spellStart"/>
      <w:r w:rsidRPr="0062072D">
        <w:rPr>
          <w:rFonts w:ascii="Arial" w:eastAsia="Times New Roman" w:hAnsi="Arial" w:cs="Arial"/>
          <w:color w:val="2D2D2D"/>
          <w:spacing w:val="2"/>
          <w:sz w:val="21"/>
          <w:szCs w:val="21"/>
          <w:lang w:eastAsia="ru-RU"/>
        </w:rPr>
        <w:t>Роспотребнадзора</w:t>
      </w:r>
      <w:proofErr w:type="spellEnd"/>
      <w:r w:rsidRPr="0062072D">
        <w:rPr>
          <w:rFonts w:ascii="Arial" w:eastAsia="Times New Roman" w:hAnsi="Arial" w:cs="Arial"/>
          <w:color w:val="2D2D2D"/>
          <w:spacing w:val="2"/>
          <w:sz w:val="21"/>
          <w:szCs w:val="21"/>
          <w:lang w:eastAsia="ru-RU"/>
        </w:rPr>
        <w:t xml:space="preserve"> по Республике Дагестан.</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6.5.4. Полигоны по обезвреживанию и захоронению токсичных промышленных отходов следует проектировать: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 подветренной стороны (для ветров преобладающего направления) по отношению к территории городского округа;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площадках, на которых возможно осуществление мероприятий и инженерных решений, исключающих загрязнение окружающей среды;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ниже мест водозаборов питьевой воды, рыбоводных хозяйств;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в соответствии с гидрогеологическими условиями на участках со </w:t>
      </w:r>
      <w:proofErr w:type="spellStart"/>
      <w:r w:rsidRPr="0062072D">
        <w:rPr>
          <w:rFonts w:ascii="Arial" w:eastAsia="Times New Roman" w:hAnsi="Arial" w:cs="Arial"/>
          <w:color w:val="2D2D2D"/>
          <w:spacing w:val="2"/>
          <w:sz w:val="21"/>
          <w:szCs w:val="21"/>
          <w:lang w:eastAsia="ru-RU"/>
        </w:rPr>
        <w:t>слабофильтрующими</w:t>
      </w:r>
      <w:proofErr w:type="spellEnd"/>
      <w:r w:rsidRPr="0062072D">
        <w:rPr>
          <w:rFonts w:ascii="Arial" w:eastAsia="Times New Roman" w:hAnsi="Arial" w:cs="Arial"/>
          <w:color w:val="2D2D2D"/>
          <w:spacing w:val="2"/>
          <w:sz w:val="21"/>
          <w:szCs w:val="21"/>
          <w:lang w:eastAsia="ru-RU"/>
        </w:rPr>
        <w:t xml:space="preserve"> грунтами (глиной, суглинками, сланцами), с залеганием грунтовых вод при их наибольшем подъеме, с учетом подъема воды при эксплуатации полигона не менее 2 м от нижнего уровня </w:t>
      </w:r>
      <w:proofErr w:type="spellStart"/>
      <w:r w:rsidRPr="0062072D">
        <w:rPr>
          <w:rFonts w:ascii="Arial" w:eastAsia="Times New Roman" w:hAnsi="Arial" w:cs="Arial"/>
          <w:color w:val="2D2D2D"/>
          <w:spacing w:val="2"/>
          <w:sz w:val="21"/>
          <w:szCs w:val="21"/>
          <w:lang w:eastAsia="ru-RU"/>
        </w:rPr>
        <w:t>захороняемых</w:t>
      </w:r>
      <w:proofErr w:type="spellEnd"/>
      <w:r w:rsidRPr="0062072D">
        <w:rPr>
          <w:rFonts w:ascii="Arial" w:eastAsia="Times New Roman" w:hAnsi="Arial" w:cs="Arial"/>
          <w:color w:val="2D2D2D"/>
          <w:spacing w:val="2"/>
          <w:sz w:val="21"/>
          <w:szCs w:val="21"/>
          <w:lang w:eastAsia="ru-RU"/>
        </w:rPr>
        <w:t xml:space="preserve">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Участок для размещения полигона должен располагаться на территориях с уровнем залегания подземных вод на глубине более 20 м с коэффициентом фильтрации подстилающих пород не более 10(-6) см/</w:t>
      </w:r>
      <w:proofErr w:type="gramStart"/>
      <w:r w:rsidRPr="0062072D">
        <w:rPr>
          <w:rFonts w:ascii="Arial" w:eastAsia="Times New Roman" w:hAnsi="Arial" w:cs="Arial"/>
          <w:color w:val="2D2D2D"/>
          <w:spacing w:val="2"/>
          <w:sz w:val="21"/>
          <w:szCs w:val="21"/>
          <w:lang w:eastAsia="ru-RU"/>
        </w:rPr>
        <w:t>с</w:t>
      </w:r>
      <w:proofErr w:type="gramEnd"/>
      <w:r w:rsidRPr="0062072D">
        <w:rPr>
          <w:rFonts w:ascii="Arial" w:eastAsia="Times New Roman" w:hAnsi="Arial" w:cs="Arial"/>
          <w:color w:val="2D2D2D"/>
          <w:spacing w:val="2"/>
          <w:sz w:val="21"/>
          <w:szCs w:val="21"/>
          <w:lang w:eastAsia="ru-RU"/>
        </w:rPr>
        <w:t xml:space="preserve">; </w:t>
      </w:r>
      <w:proofErr w:type="gramStart"/>
      <w:r w:rsidRPr="0062072D">
        <w:rPr>
          <w:rFonts w:ascii="Arial" w:eastAsia="Times New Roman" w:hAnsi="Arial" w:cs="Arial"/>
          <w:color w:val="2D2D2D"/>
          <w:spacing w:val="2"/>
          <w:sz w:val="21"/>
          <w:szCs w:val="21"/>
          <w:lang w:eastAsia="ru-RU"/>
        </w:rPr>
        <w:t>на</w:t>
      </w:r>
      <w:proofErr w:type="gramEnd"/>
      <w:r w:rsidRPr="0062072D">
        <w:rPr>
          <w:rFonts w:ascii="Arial" w:eastAsia="Times New Roman" w:hAnsi="Arial" w:cs="Arial"/>
          <w:color w:val="2D2D2D"/>
          <w:spacing w:val="2"/>
          <w:sz w:val="21"/>
          <w:szCs w:val="21"/>
          <w:lang w:eastAsia="ru-RU"/>
        </w:rPr>
        <w:t xml:space="preserve">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неблагоприятных гидрогеологических условиях на выбранной площадке необходимо предусматривать инженерные мероприятия, обеспечивающие требуемое снижение уровня грунтовых вод.</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Устройство полигонов на </w:t>
      </w:r>
      <w:proofErr w:type="spellStart"/>
      <w:r w:rsidRPr="0062072D">
        <w:rPr>
          <w:rFonts w:ascii="Arial" w:eastAsia="Times New Roman" w:hAnsi="Arial" w:cs="Arial"/>
          <w:color w:val="2D2D2D"/>
          <w:spacing w:val="2"/>
          <w:sz w:val="21"/>
          <w:szCs w:val="21"/>
          <w:lang w:eastAsia="ru-RU"/>
        </w:rPr>
        <w:t>просадочных</w:t>
      </w:r>
      <w:proofErr w:type="spellEnd"/>
      <w:r w:rsidRPr="0062072D">
        <w:rPr>
          <w:rFonts w:ascii="Arial" w:eastAsia="Times New Roman" w:hAnsi="Arial" w:cs="Arial"/>
          <w:color w:val="2D2D2D"/>
          <w:spacing w:val="2"/>
          <w:sz w:val="21"/>
          <w:szCs w:val="21"/>
          <w:lang w:eastAsia="ru-RU"/>
        </w:rPr>
        <w:t xml:space="preserve"> грунтах допускается при условии полного устранения </w:t>
      </w:r>
      <w:proofErr w:type="spellStart"/>
      <w:r w:rsidRPr="0062072D">
        <w:rPr>
          <w:rFonts w:ascii="Arial" w:eastAsia="Times New Roman" w:hAnsi="Arial" w:cs="Arial"/>
          <w:color w:val="2D2D2D"/>
          <w:spacing w:val="2"/>
          <w:sz w:val="21"/>
          <w:szCs w:val="21"/>
          <w:lang w:eastAsia="ru-RU"/>
        </w:rPr>
        <w:t>просадочных</w:t>
      </w:r>
      <w:proofErr w:type="spellEnd"/>
      <w:r w:rsidRPr="0062072D">
        <w:rPr>
          <w:rFonts w:ascii="Arial" w:eastAsia="Times New Roman" w:hAnsi="Arial" w:cs="Arial"/>
          <w:color w:val="2D2D2D"/>
          <w:spacing w:val="2"/>
          <w:sz w:val="21"/>
          <w:szCs w:val="21"/>
          <w:lang w:eastAsia="ru-RU"/>
        </w:rPr>
        <w:t xml:space="preserve"> свой</w:t>
      </w:r>
      <w:proofErr w:type="gramStart"/>
      <w:r w:rsidRPr="0062072D">
        <w:rPr>
          <w:rFonts w:ascii="Arial" w:eastAsia="Times New Roman" w:hAnsi="Arial" w:cs="Arial"/>
          <w:color w:val="2D2D2D"/>
          <w:spacing w:val="2"/>
          <w:sz w:val="21"/>
          <w:szCs w:val="21"/>
          <w:lang w:eastAsia="ru-RU"/>
        </w:rPr>
        <w:t>ств гр</w:t>
      </w:r>
      <w:proofErr w:type="gramEnd"/>
      <w:r w:rsidRPr="0062072D">
        <w:rPr>
          <w:rFonts w:ascii="Arial" w:eastAsia="Times New Roman" w:hAnsi="Arial" w:cs="Arial"/>
          <w:color w:val="2D2D2D"/>
          <w:spacing w:val="2"/>
          <w:sz w:val="21"/>
          <w:szCs w:val="21"/>
          <w:lang w:eastAsia="ru-RU"/>
        </w:rPr>
        <w:t>унтов.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6.5.5. Размер участка объекта определяется производительностью, видом и классом опасности отходов, технологией переработки, расчетным сроком эксплуатации на 20-25 лет и последующей возможностью использования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6.5.6. 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Размещение отходов на территории объекта осуществляется в соответствии с требованиями СанПиН 2.1.7.1322-03.</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6.5.7. 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6.5.8. В составе полигонов по обезвреживанию и захоронению токсичных промышленных отходов следует предусматривать: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завод по обезвреживанию токсичных промышленных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участок захоронения токсичных промышленных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стоянку специализированного автотранспорта, предназначенного для перевозки токсичных промышленных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6.5.9. Размещение отходов на территории объекта осуществляется в соответствии с требованиями СанПиН 2.1.7.1322-03, токсичных промышленных отходов - также в соответствии с требованиями СНиП 2.01.28-85.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6.5.10. Завод по обезвреживанию токсичных промышленных отходов следует размещать на возможно кратчайшем расстоянии от предприятия основного поставщика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6.5.11. Плотность застройки завода по обезвреживанию токсичных промышленных отходов следует принимать не менее 30 %.</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Состав зданий, сооружений и помещений завода определяется в соответствии с требованиями раздела 5 СНиП 2.01.28-85.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6.5.12. Размеры санитарно-защитной зоны завода по обезвреживанию токсичных промышленных отходов мощностью 100 тыс. т и более отходов в год следует принимать 1000 м, завода мощностью менее 100 тыс. т - 500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Размеры санитарно-защитной зоны завода в конкретных условиях строительства должны быть уточнены расчетом рассеивания в атмосфере вредных выбросов в соответствии с требованиями раздела 8 РД 52.04.212-86 "Методика расчета концентраций в атмосферном воздухе вредных веществ, содержащихся в выбросах предприятий" (ОНД 86) с последующим проведением натурных исследований и измерений.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6.5.13. Участок захоронения токсичных промышленных отходов (далее - участок захоронения) следует размещать в соответствии с требованиями п. 6.5.3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6.5.14. Участок захоронения по периметру должен иметь ограждение из колючей проволоки высотой 2,4 м с устройством автоматической охранной сигнализации.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участке захоронения по его периметру, начиная от ограждения, должны последовательно размещаться: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кольцевой канал;</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кольцевое обвалование высотой 1,5 м и шириной поверху 3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кольцевая автодорога с усовершенствованным капитальным покрытием и въездами на карты;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лотки дождевой канализации вдоль дороги или кюветы с облицовкой бетонными плитами.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Проектирование указанных сооружений осуществляется в соответствии с требованиями раздела 6 СНиП 2.01.28-85.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6.5.15. В проекте следует предусматривать разделение участка захоронения на производственную и вспомогательную зоны. Расстояние между зданиями и сооружениями зон должно быть не менее 25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Состав зданий и сооружений производственной и вспомогательной зон определяются в соответствии с требованиями раздела 6 СНиП 2.01.28-85.</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6.5.16. Размеры санитарно-защитной зоны от участка захоронения до населенных пунктов и открытых водоемов, а также до объектов, используемых в культурно-оздоровительных целях, устанавливаются с учетом конкретных местных условий, но не менее 3000 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санитарно-защитной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6.5.17. Участки захоронения следует размещать на расстоянии, </w:t>
      </w:r>
      <w:proofErr w:type="gramStart"/>
      <w:r w:rsidRPr="0062072D">
        <w:rPr>
          <w:rFonts w:ascii="Arial" w:eastAsia="Times New Roman" w:hAnsi="Arial" w:cs="Arial"/>
          <w:color w:val="2D2D2D"/>
          <w:spacing w:val="2"/>
          <w:sz w:val="21"/>
          <w:szCs w:val="21"/>
          <w:lang w:eastAsia="ru-RU"/>
        </w:rPr>
        <w:t>м</w:t>
      </w:r>
      <w:proofErr w:type="gramEnd"/>
      <w:r w:rsidRPr="0062072D">
        <w:rPr>
          <w:rFonts w:ascii="Arial" w:eastAsia="Times New Roman" w:hAnsi="Arial" w:cs="Arial"/>
          <w:color w:val="2D2D2D"/>
          <w:spacing w:val="2"/>
          <w:sz w:val="21"/>
          <w:szCs w:val="21"/>
          <w:lang w:eastAsia="ru-RU"/>
        </w:rPr>
        <w:t>, не менее: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200 - от сельскохозяйственных угодий, автомобильных и железных дорог общей сети;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50 - от границ леса и лесопосадок, не предназначенных для использования в рекреационных целях.</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6.5.18. Для обеспечения контроля высоты стояния грунтовых вод, их физико-химического и бактериологического состава на территории участка захоронения отходов и в его санитарно-защитной зоне необходимо предусматривать створы наблюдательных скважин в соответствии с требованиями СНиП 2.01.28-85 (п. 8.6).</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6.5.19. Стоянку специализированного автотранспорта следует размещать, как правило, рядом с заводом по обезвреживанию токсичных промышленных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6.5.20. Размеры санитарно-защитной зоны стоянки специализированного автотранспорта принимаются в соответствии с требованиями СанПиН 2.2.1/2.1.1.1200-03.</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6.5.21. Сооружения для чистки, мойки и обезвреживания спецмашин и контейнеров должны быть расположены на выезде из производственной зоны полигона на расстоянии не менее 50 м от административно-бытовых зданий.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6.5.22. Допускается размещение объектов полигона по обезвреживанию и захоронению токсичных промышленных отходов, указанных в п. 6.5.8 настоящих нормативов, на одной площадке при отсутствии в производственной зоне городского округа территории для размещения завода и стоянки.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6.5.23. Объекты размещения отходов производства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"Зоны инженерной инфраструктуры"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6.5.24. Подъездные пути к объектам проектируются в соответствии с требованиями раздела "Зоны транспортной инфраструктуры" настоящих нормативов.</w:t>
      </w:r>
    </w:p>
    <w:p w:rsidR="0062072D" w:rsidRDefault="0062072D"/>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7. ОХРАНА ОКРУЖАЮЩЕЙ СРЕДЫ И УСЛОВИЯ САНИТАРНО-ГИГИЕНИЧЕСКОЙ БЕЗОПАСНОСТИ</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7.1. Общие требования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7.1.1. При планировке</w:t>
      </w:r>
      <w:r w:rsidR="00676754">
        <w:rPr>
          <w:rFonts w:ascii="Arial" w:eastAsia="Times New Roman" w:hAnsi="Arial" w:cs="Arial"/>
          <w:color w:val="2D2D2D"/>
          <w:spacing w:val="2"/>
          <w:sz w:val="21"/>
          <w:szCs w:val="21"/>
          <w:lang w:eastAsia="ru-RU"/>
        </w:rPr>
        <w:t xml:space="preserve"> и застройке</w:t>
      </w:r>
      <w:r w:rsidRPr="0062072D">
        <w:rPr>
          <w:rFonts w:ascii="Arial" w:eastAsia="Times New Roman" w:hAnsi="Arial" w:cs="Arial"/>
          <w:color w:val="2D2D2D"/>
          <w:spacing w:val="2"/>
          <w:sz w:val="21"/>
          <w:szCs w:val="21"/>
          <w:lang w:eastAsia="ru-RU"/>
        </w:rPr>
        <w:t xml:space="preserve">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7.1.2. </w:t>
      </w:r>
      <w:proofErr w:type="gramStart"/>
      <w:r w:rsidRPr="0062072D">
        <w:rPr>
          <w:rFonts w:ascii="Arial" w:eastAsia="Times New Roman" w:hAnsi="Arial" w:cs="Arial"/>
          <w:color w:val="2D2D2D"/>
          <w:spacing w:val="2"/>
          <w:sz w:val="21"/>
          <w:szCs w:val="21"/>
          <w:lang w:eastAsia="ru-RU"/>
        </w:rPr>
        <w:t>При проектировании необходимо руководствоваться </w:t>
      </w:r>
      <w:hyperlink r:id="rId45" w:history="1">
        <w:r w:rsidRPr="0062072D">
          <w:rPr>
            <w:rFonts w:ascii="Arial" w:eastAsia="Times New Roman" w:hAnsi="Arial" w:cs="Arial"/>
            <w:color w:val="00466E"/>
            <w:spacing w:val="2"/>
            <w:sz w:val="21"/>
            <w:szCs w:val="21"/>
            <w:u w:val="single"/>
            <w:lang w:eastAsia="ru-RU"/>
          </w:rPr>
          <w:t>законами от 10 января 2002 года N 7-ФЗ "Об охране окружающей среды"</w:t>
        </w:r>
      </w:hyperlink>
      <w:r w:rsidRPr="0062072D">
        <w:rPr>
          <w:rFonts w:ascii="Arial" w:eastAsia="Times New Roman" w:hAnsi="Arial" w:cs="Arial"/>
          <w:color w:val="2D2D2D"/>
          <w:spacing w:val="2"/>
          <w:sz w:val="21"/>
          <w:szCs w:val="21"/>
          <w:lang w:eastAsia="ru-RU"/>
        </w:rPr>
        <w:t>, от 21 февраля 1992 года N 2395-1 "О недрах", от 4 мая 1999 года N 96-ФЗ "Об охране атмосферного воздуха", от 30 марта 1999 года N 52-ФЗ "О санитарно-эпидемиологическом благополучии населения", от 24 июня 1998 года N 89-ФЗ "Об отходах производства и потребления", 15</w:t>
      </w:r>
      <w:proofErr w:type="gramEnd"/>
      <w:r w:rsidRPr="0062072D">
        <w:rPr>
          <w:rFonts w:ascii="Arial" w:eastAsia="Times New Roman" w:hAnsi="Arial" w:cs="Arial"/>
          <w:color w:val="2D2D2D"/>
          <w:spacing w:val="2"/>
          <w:sz w:val="21"/>
          <w:szCs w:val="21"/>
          <w:lang w:eastAsia="ru-RU"/>
        </w:rPr>
        <w:t xml:space="preserve"> </w:t>
      </w:r>
      <w:proofErr w:type="gramStart"/>
      <w:r w:rsidRPr="0062072D">
        <w:rPr>
          <w:rFonts w:ascii="Arial" w:eastAsia="Times New Roman" w:hAnsi="Arial" w:cs="Arial"/>
          <w:color w:val="2D2D2D"/>
          <w:spacing w:val="2"/>
          <w:sz w:val="21"/>
          <w:szCs w:val="21"/>
          <w:lang w:eastAsia="ru-RU"/>
        </w:rPr>
        <w:t>февраля 1995 года N 33-ФЗ, "Об особо охраняемых природных территориях", от 23 ноября 1995 года N 174-ФЗ "Об экологической экспертизе" Водным, Земельным, Воздушным и </w:t>
      </w:r>
      <w:hyperlink r:id="rId46" w:history="1">
        <w:r w:rsidRPr="0062072D">
          <w:rPr>
            <w:rFonts w:ascii="Arial" w:eastAsia="Times New Roman" w:hAnsi="Arial" w:cs="Arial"/>
            <w:color w:val="00466E"/>
            <w:spacing w:val="2"/>
            <w:sz w:val="21"/>
            <w:szCs w:val="21"/>
            <w:u w:val="single"/>
            <w:lang w:eastAsia="ru-RU"/>
          </w:rPr>
          <w:t>Лесным кодексами Российской Федерации</w:t>
        </w:r>
      </w:hyperlink>
      <w:r w:rsidRPr="0062072D">
        <w:rPr>
          <w:rFonts w:ascii="Arial" w:eastAsia="Times New Roman" w:hAnsi="Arial" w:cs="Arial"/>
          <w:color w:val="2D2D2D"/>
          <w:spacing w:val="2"/>
          <w:sz w:val="21"/>
          <w:szCs w:val="21"/>
          <w:lang w:eastAsia="ru-RU"/>
        </w:rPr>
        <w:t xml:space="preserve">, законодательством Республики Дагестан об охране окружающей среды и другими нормативными правовыми актами, согласно которым одним из основных направлений </w:t>
      </w:r>
      <w:r w:rsidRPr="0062072D">
        <w:rPr>
          <w:rFonts w:ascii="Arial" w:eastAsia="Times New Roman" w:hAnsi="Arial" w:cs="Arial"/>
          <w:color w:val="2D2D2D"/>
          <w:spacing w:val="2"/>
          <w:sz w:val="21"/>
          <w:szCs w:val="21"/>
          <w:lang w:eastAsia="ru-RU"/>
        </w:rPr>
        <w:lastRenderedPageBreak/>
        <w:t>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w:t>
      </w:r>
      <w:proofErr w:type="gramEnd"/>
      <w:r w:rsidRPr="0062072D">
        <w:rPr>
          <w:rFonts w:ascii="Arial" w:eastAsia="Times New Roman" w:hAnsi="Arial" w:cs="Arial"/>
          <w:color w:val="2D2D2D"/>
          <w:spacing w:val="2"/>
          <w:sz w:val="21"/>
          <w:szCs w:val="21"/>
          <w:lang w:eastAsia="ru-RU"/>
        </w:rPr>
        <w:t xml:space="preserve"> и техногенных процессов и обеспечение благоприятных условий жизнедеятельности человека.</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7.2. Рациональное использование природных ресурсов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7.2.1. Использование и охрана территорий природного комплекса, флоры и фауны осуществляется в соответствии с </w:t>
      </w:r>
      <w:hyperlink r:id="rId47" w:history="1">
        <w:r w:rsidRPr="0062072D">
          <w:rPr>
            <w:rFonts w:ascii="Arial" w:eastAsia="Times New Roman" w:hAnsi="Arial" w:cs="Arial"/>
            <w:color w:val="00466E"/>
            <w:spacing w:val="2"/>
            <w:sz w:val="21"/>
            <w:szCs w:val="21"/>
            <w:u w:val="single"/>
            <w:lang w:eastAsia="ru-RU"/>
          </w:rPr>
          <w:t>Федеральными законами от 14 марта 1995 года N 33-ФЗ "Об особо охраняемых природных территориях"</w:t>
        </w:r>
      </w:hyperlink>
      <w:r w:rsidRPr="0062072D">
        <w:rPr>
          <w:rFonts w:ascii="Arial" w:eastAsia="Times New Roman" w:hAnsi="Arial" w:cs="Arial"/>
          <w:color w:val="2D2D2D"/>
          <w:spacing w:val="2"/>
          <w:sz w:val="21"/>
          <w:szCs w:val="21"/>
          <w:lang w:eastAsia="ru-RU"/>
        </w:rPr>
        <w:t>, от 24 апреля 1995 года N 52-ФЗ "О животном мире", законодательством Республики Дагестан и другими нормативными правовыми документами.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7.2.2. Территорию для строительства новых и развития </w:t>
      </w:r>
      <w:r w:rsidR="00676754">
        <w:rPr>
          <w:rFonts w:ascii="Arial" w:eastAsia="Times New Roman" w:hAnsi="Arial" w:cs="Arial"/>
          <w:color w:val="2D2D2D"/>
          <w:spacing w:val="2"/>
          <w:sz w:val="21"/>
          <w:szCs w:val="21"/>
          <w:lang w:eastAsia="ru-RU"/>
        </w:rPr>
        <w:t xml:space="preserve">существующих </w:t>
      </w:r>
      <w:r w:rsidRPr="0062072D">
        <w:rPr>
          <w:rFonts w:ascii="Arial" w:eastAsia="Times New Roman" w:hAnsi="Arial" w:cs="Arial"/>
          <w:color w:val="2D2D2D"/>
          <w:spacing w:val="2"/>
          <w:sz w:val="21"/>
          <w:szCs w:val="21"/>
          <w:lang w:eastAsia="ru-RU"/>
        </w:rPr>
        <w:t xml:space="preserve"> поселений следует предусматривать на землях, не пригодных для сельскохозяйственного использования.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законодательством порядке.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7.2.3. Изъятие под застройку земель лесного фонда, находящихся в собственности Республики Дагестан, допускается в исключительных случаях в соответствии с требованиями Земельного и </w:t>
      </w:r>
      <w:hyperlink r:id="rId48" w:history="1">
        <w:r w:rsidRPr="0062072D">
          <w:rPr>
            <w:rFonts w:ascii="Arial" w:eastAsia="Times New Roman" w:hAnsi="Arial" w:cs="Arial"/>
            <w:color w:val="00466E"/>
            <w:spacing w:val="2"/>
            <w:sz w:val="21"/>
            <w:szCs w:val="21"/>
            <w:u w:val="single"/>
            <w:lang w:eastAsia="ru-RU"/>
          </w:rPr>
          <w:t>Лесного кодексов Российской Федерации</w:t>
        </w:r>
      </w:hyperlink>
      <w:r w:rsidRPr="0062072D">
        <w:rPr>
          <w:rFonts w:ascii="Arial" w:eastAsia="Times New Roman" w:hAnsi="Arial" w:cs="Arial"/>
          <w:color w:val="2D2D2D"/>
          <w:spacing w:val="2"/>
          <w:sz w:val="21"/>
          <w:szCs w:val="21"/>
          <w:lang w:eastAsia="ru-RU"/>
        </w:rPr>
        <w:t>, федерального законодательства.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7.2.4. Проектирование и с</w:t>
      </w:r>
      <w:r w:rsidR="00676754">
        <w:rPr>
          <w:rFonts w:ascii="Arial" w:eastAsia="Times New Roman" w:hAnsi="Arial" w:cs="Arial"/>
          <w:color w:val="2D2D2D"/>
          <w:spacing w:val="2"/>
          <w:sz w:val="21"/>
          <w:szCs w:val="21"/>
          <w:lang w:eastAsia="ru-RU"/>
        </w:rPr>
        <w:t>троительство</w:t>
      </w:r>
      <w:r w:rsidRPr="0062072D">
        <w:rPr>
          <w:rFonts w:ascii="Arial" w:eastAsia="Times New Roman" w:hAnsi="Arial" w:cs="Arial"/>
          <w:color w:val="2D2D2D"/>
          <w:spacing w:val="2"/>
          <w:sz w:val="21"/>
          <w:szCs w:val="21"/>
          <w:lang w:eastAsia="ru-RU"/>
        </w:rPr>
        <w:t xml:space="preserve"> поселений,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7.2.5. Размещение зданий, сооружений и коммуникаций не допускается: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землях особо охраняемых природных территорий, в том числе на землях рекреационных зо</w:t>
      </w:r>
      <w:r w:rsidR="00676754">
        <w:rPr>
          <w:rFonts w:ascii="Arial" w:eastAsia="Times New Roman" w:hAnsi="Arial" w:cs="Arial"/>
          <w:color w:val="2D2D2D"/>
          <w:spacing w:val="2"/>
          <w:sz w:val="21"/>
          <w:szCs w:val="21"/>
          <w:lang w:eastAsia="ru-RU"/>
        </w:rPr>
        <w:t xml:space="preserve">н </w:t>
      </w:r>
      <w:r w:rsidRPr="0062072D">
        <w:rPr>
          <w:rFonts w:ascii="Arial" w:eastAsia="Times New Roman" w:hAnsi="Arial" w:cs="Arial"/>
          <w:color w:val="2D2D2D"/>
          <w:spacing w:val="2"/>
          <w:sz w:val="21"/>
          <w:szCs w:val="21"/>
          <w:lang w:eastAsia="ru-RU"/>
        </w:rPr>
        <w:t xml:space="preserve"> поселений, если это противоречит целевому использованию данных земель и может нанести ущерб природным комплексам и их компонентам;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на землях зеленых зон, если проектируемые объекты не предназначены для отдыха, спорта или обслуживания пригородного лесного хозяйства;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охраны гидрометеорологических станций;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на землях </w:t>
      </w:r>
      <w:proofErr w:type="spellStart"/>
      <w:r w:rsidRPr="0062072D">
        <w:rPr>
          <w:rFonts w:ascii="Arial" w:eastAsia="Times New Roman" w:hAnsi="Arial" w:cs="Arial"/>
          <w:color w:val="2D2D2D"/>
          <w:spacing w:val="2"/>
          <w:sz w:val="21"/>
          <w:szCs w:val="21"/>
          <w:lang w:eastAsia="ru-RU"/>
        </w:rPr>
        <w:t>водоохранных</w:t>
      </w:r>
      <w:proofErr w:type="spellEnd"/>
      <w:r w:rsidRPr="0062072D">
        <w:rPr>
          <w:rFonts w:ascii="Arial" w:eastAsia="Times New Roman" w:hAnsi="Arial" w:cs="Arial"/>
          <w:color w:val="2D2D2D"/>
          <w:spacing w:val="2"/>
          <w:sz w:val="21"/>
          <w:szCs w:val="21"/>
          <w:lang w:eastAsia="ru-RU"/>
        </w:rPr>
        <w:t xml:space="preserve"> зон и прибрежных защитных полос водных объектов, а также на территориях, прилегающих к водным объектам, имеющим высокое </w:t>
      </w:r>
      <w:proofErr w:type="spellStart"/>
      <w:r w:rsidRPr="0062072D">
        <w:rPr>
          <w:rFonts w:ascii="Arial" w:eastAsia="Times New Roman" w:hAnsi="Arial" w:cs="Arial"/>
          <w:color w:val="2D2D2D"/>
          <w:spacing w:val="2"/>
          <w:sz w:val="21"/>
          <w:szCs w:val="21"/>
          <w:lang w:eastAsia="ru-RU"/>
        </w:rPr>
        <w:t>рыбохозяйственное</w:t>
      </w:r>
      <w:proofErr w:type="spellEnd"/>
      <w:r w:rsidRPr="0062072D">
        <w:rPr>
          <w:rFonts w:ascii="Arial" w:eastAsia="Times New Roman" w:hAnsi="Arial" w:cs="Arial"/>
          <w:color w:val="2D2D2D"/>
          <w:spacing w:val="2"/>
          <w:sz w:val="21"/>
          <w:szCs w:val="21"/>
          <w:lang w:eastAsia="ru-RU"/>
        </w:rPr>
        <w:t xml:space="preserve"> значение;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в границах округов санитарной (горно-санитарной) охраны лечебно-оздоровительных местностей и курортов, если проектируемые объекты не связаны с использованием и эксплуатацией природных лечебных ресурсов.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7.2.6. 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ПДК и/или ПДУ.</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w:t>
      </w:r>
      <w:proofErr w:type="gramStart"/>
      <w:r w:rsidRPr="0062072D">
        <w:rPr>
          <w:rFonts w:ascii="Arial" w:eastAsia="Times New Roman" w:hAnsi="Arial" w:cs="Arial"/>
          <w:color w:val="2D2D2D"/>
          <w:spacing w:val="2"/>
          <w:sz w:val="21"/>
          <w:szCs w:val="21"/>
          <w:lang w:eastAsia="ru-RU"/>
        </w:rPr>
        <w:t>дств пр</w:t>
      </w:r>
      <w:proofErr w:type="gramEnd"/>
      <w:r w:rsidRPr="0062072D">
        <w:rPr>
          <w:rFonts w:ascii="Arial" w:eastAsia="Times New Roman" w:hAnsi="Arial" w:cs="Arial"/>
          <w:color w:val="2D2D2D"/>
          <w:spacing w:val="2"/>
          <w:sz w:val="21"/>
          <w:szCs w:val="21"/>
          <w:lang w:eastAsia="ru-RU"/>
        </w:rPr>
        <w:t>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7.2.7. Для промышленных объектов, производств и </w:t>
      </w:r>
      <w:proofErr w:type="gramStart"/>
      <w:r w:rsidRPr="0062072D">
        <w:rPr>
          <w:rFonts w:ascii="Arial" w:eastAsia="Times New Roman" w:hAnsi="Arial" w:cs="Arial"/>
          <w:color w:val="2D2D2D"/>
          <w:spacing w:val="2"/>
          <w:sz w:val="21"/>
          <w:szCs w:val="21"/>
          <w:lang w:eastAsia="ru-RU"/>
        </w:rPr>
        <w:t>сооружений, являющихся источниками воздействия на среду обитания и здоровье человека устанавливаются</w:t>
      </w:r>
      <w:proofErr w:type="gramEnd"/>
      <w:r w:rsidRPr="0062072D">
        <w:rPr>
          <w:rFonts w:ascii="Arial" w:eastAsia="Times New Roman" w:hAnsi="Arial" w:cs="Arial"/>
          <w:color w:val="2D2D2D"/>
          <w:spacing w:val="2"/>
          <w:sz w:val="21"/>
          <w:szCs w:val="21"/>
          <w:lang w:eastAsia="ru-RU"/>
        </w:rPr>
        <w:t xml:space="preserve"> санитарно-защитные зоны в соответствии с требованиями СанПиН 2.2.1/2.1.1.1200-03 и настоящих нормативов.</w:t>
      </w:r>
    </w:p>
    <w:p w:rsidR="0062072D" w:rsidRPr="0062072D" w:rsidRDefault="0062072D" w:rsidP="0062072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62072D">
        <w:rPr>
          <w:rFonts w:ascii="Arial" w:eastAsia="Times New Roman" w:hAnsi="Arial" w:cs="Arial"/>
          <w:color w:val="4C4C4C"/>
          <w:spacing w:val="2"/>
          <w:sz w:val="38"/>
          <w:szCs w:val="38"/>
          <w:lang w:eastAsia="ru-RU"/>
        </w:rPr>
        <w:t>7.3. Охрана атмосферного воздуха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7.3.1. </w:t>
      </w:r>
      <w:proofErr w:type="gramStart"/>
      <w:r w:rsidRPr="0062072D">
        <w:rPr>
          <w:rFonts w:ascii="Arial" w:eastAsia="Times New Roman" w:hAnsi="Arial" w:cs="Arial"/>
          <w:color w:val="2D2D2D"/>
          <w:spacing w:val="2"/>
          <w:sz w:val="21"/>
          <w:szCs w:val="21"/>
          <w:lang w:eastAsia="ru-RU"/>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 их</w:t>
      </w:r>
      <w:proofErr w:type="gramEnd"/>
      <w:r w:rsidRPr="0062072D">
        <w:rPr>
          <w:rFonts w:ascii="Arial" w:eastAsia="Times New Roman" w:hAnsi="Arial" w:cs="Arial"/>
          <w:color w:val="2D2D2D"/>
          <w:spacing w:val="2"/>
          <w:sz w:val="21"/>
          <w:szCs w:val="21"/>
          <w:lang w:eastAsia="ru-RU"/>
        </w:rPr>
        <w:t xml:space="preserve">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7.3.2. Предельно допустимые концентрации вредных веществ на территории населенного пункта принимаются в соответствии с требованиями ГН 2.1.6.1338-03, ГН 2.1.6.2309-07 и СанПиН 2.1.6.1032-01.</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Максимальный уровень загрязнения атмосферного воздуха на различных территориях принимается по таблице 111.</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жилой зоне и местах массового отдыха населения запрещается размещать объекты I и II классов по санитарной классификации.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7.3.4. Животноводческие и птицеводческие предприятия, склады по хранению ядохимикатов, биопрепаратов, удобрений, ветеринарные учреждения, объекты и </w:t>
      </w:r>
      <w:r w:rsidRPr="0062072D">
        <w:rPr>
          <w:rFonts w:ascii="Arial" w:eastAsia="Times New Roman" w:hAnsi="Arial" w:cs="Arial"/>
          <w:color w:val="2D2D2D"/>
          <w:spacing w:val="2"/>
          <w:sz w:val="21"/>
          <w:szCs w:val="21"/>
          <w:lang w:eastAsia="ru-RU"/>
        </w:rPr>
        <w:lastRenderedPageBreak/>
        <w:t>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7.3.5. Запрещается проектирование и размещение объектов, если в составе выбросов присутствуют вещества, не имеющие утвержденных ПДК или ОБУВ.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Обязательным условием проектирования таких объектов является организация санитарно-защитных зон в соответствии с требованиями СанПиН 2.2.1/2.1.1.1200-03 и настоящих нормативов.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104.</w:t>
      </w:r>
    </w:p>
    <w:p w:rsidR="0062072D" w:rsidRPr="0062072D" w:rsidRDefault="0062072D" w:rsidP="0062072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Таблица 104</w:t>
      </w:r>
    </w:p>
    <w:tbl>
      <w:tblPr>
        <w:tblW w:w="0" w:type="auto"/>
        <w:tblCellMar>
          <w:left w:w="0" w:type="dxa"/>
          <w:right w:w="0" w:type="dxa"/>
        </w:tblCellMar>
        <w:tblLook w:val="04A0" w:firstRow="1" w:lastRow="0" w:firstColumn="1" w:lastColumn="0" w:noHBand="0" w:noVBand="1"/>
      </w:tblPr>
      <w:tblGrid>
        <w:gridCol w:w="1824"/>
        <w:gridCol w:w="1026"/>
        <w:gridCol w:w="809"/>
        <w:gridCol w:w="1043"/>
        <w:gridCol w:w="1032"/>
        <w:gridCol w:w="1299"/>
        <w:gridCol w:w="1091"/>
        <w:gridCol w:w="1231"/>
      </w:tblGrid>
      <w:tr w:rsidR="0062072D" w:rsidRPr="0062072D" w:rsidTr="0062072D">
        <w:trPr>
          <w:trHeight w:val="15"/>
        </w:trPr>
        <w:tc>
          <w:tcPr>
            <w:tcW w:w="2402"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2033"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1478"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1848"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1294"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2587"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1848"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c>
          <w:tcPr>
            <w:tcW w:w="2587" w:type="dxa"/>
            <w:hideMark/>
          </w:tcPr>
          <w:p w:rsidR="0062072D" w:rsidRPr="0062072D" w:rsidRDefault="0062072D" w:rsidP="0062072D">
            <w:pPr>
              <w:spacing w:after="0" w:line="240" w:lineRule="auto"/>
              <w:rPr>
                <w:rFonts w:ascii="Times New Roman" w:eastAsia="Times New Roman" w:hAnsi="Times New Roman" w:cs="Times New Roman"/>
                <w:sz w:val="2"/>
                <w:szCs w:val="24"/>
                <w:lang w:eastAsia="ru-RU"/>
              </w:rPr>
            </w:pPr>
          </w:p>
        </w:tc>
      </w:tr>
      <w:tr w:rsidR="0062072D" w:rsidRPr="0062072D" w:rsidTr="0062072D">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Потенциал загрязнения атмосферы (ПЗА)</w:t>
            </w:r>
          </w:p>
        </w:tc>
        <w:tc>
          <w:tcPr>
            <w:tcW w:w="535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Приземные инверсии</w:t>
            </w:r>
          </w:p>
        </w:tc>
        <w:tc>
          <w:tcPr>
            <w:tcW w:w="38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Повторяемость, %</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 xml:space="preserve">Высота слоя </w:t>
            </w:r>
            <w:proofErr w:type="gramStart"/>
            <w:r w:rsidRPr="0062072D">
              <w:rPr>
                <w:rFonts w:ascii="Times New Roman" w:eastAsia="Times New Roman" w:hAnsi="Times New Roman" w:cs="Times New Roman"/>
                <w:color w:val="2D2D2D"/>
                <w:sz w:val="21"/>
                <w:szCs w:val="21"/>
                <w:lang w:eastAsia="ru-RU"/>
              </w:rPr>
              <w:t>пере-</w:t>
            </w:r>
            <w:proofErr w:type="spellStart"/>
            <w:r w:rsidRPr="0062072D">
              <w:rPr>
                <w:rFonts w:ascii="Times New Roman" w:eastAsia="Times New Roman" w:hAnsi="Times New Roman" w:cs="Times New Roman"/>
                <w:color w:val="2D2D2D"/>
                <w:sz w:val="21"/>
                <w:szCs w:val="21"/>
                <w:lang w:eastAsia="ru-RU"/>
              </w:rPr>
              <w:t>мещения</w:t>
            </w:r>
            <w:proofErr w:type="spellEnd"/>
            <w:proofErr w:type="gramEnd"/>
            <w:r w:rsidRPr="0062072D">
              <w:rPr>
                <w:rFonts w:ascii="Times New Roman" w:eastAsia="Times New Roman" w:hAnsi="Times New Roman" w:cs="Times New Roman"/>
                <w:color w:val="2D2D2D"/>
                <w:sz w:val="21"/>
                <w:szCs w:val="21"/>
                <w:lang w:eastAsia="ru-RU"/>
              </w:rPr>
              <w:t>, км</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62072D">
              <w:rPr>
                <w:rFonts w:ascii="Times New Roman" w:eastAsia="Times New Roman" w:hAnsi="Times New Roman" w:cs="Times New Roman"/>
                <w:color w:val="2D2D2D"/>
                <w:sz w:val="21"/>
                <w:szCs w:val="21"/>
                <w:lang w:eastAsia="ru-RU"/>
              </w:rPr>
              <w:t>Продолжи-</w:t>
            </w:r>
            <w:proofErr w:type="spellStart"/>
            <w:r w:rsidRPr="0062072D">
              <w:rPr>
                <w:rFonts w:ascii="Times New Roman" w:eastAsia="Times New Roman" w:hAnsi="Times New Roman" w:cs="Times New Roman"/>
                <w:color w:val="2D2D2D"/>
                <w:sz w:val="21"/>
                <w:szCs w:val="21"/>
                <w:lang w:eastAsia="ru-RU"/>
              </w:rPr>
              <w:t>тельность</w:t>
            </w:r>
            <w:proofErr w:type="spellEnd"/>
            <w:proofErr w:type="gramEnd"/>
            <w:r w:rsidRPr="0062072D">
              <w:rPr>
                <w:rFonts w:ascii="Times New Roman" w:eastAsia="Times New Roman" w:hAnsi="Times New Roman" w:cs="Times New Roman"/>
                <w:color w:val="2D2D2D"/>
                <w:sz w:val="21"/>
                <w:szCs w:val="21"/>
                <w:lang w:eastAsia="ru-RU"/>
              </w:rPr>
              <w:t xml:space="preserve"> тумана,</w:t>
            </w:r>
            <w:r w:rsidRPr="0062072D">
              <w:rPr>
                <w:rFonts w:ascii="Times New Roman" w:eastAsia="Times New Roman" w:hAnsi="Times New Roman" w:cs="Times New Roman"/>
                <w:color w:val="2D2D2D"/>
                <w:sz w:val="21"/>
                <w:szCs w:val="21"/>
                <w:lang w:eastAsia="ru-RU"/>
              </w:rPr>
              <w:br/>
              <w:t> ч</w:t>
            </w:r>
          </w:p>
        </w:tc>
      </w:tr>
      <w:tr w:rsidR="0062072D" w:rsidRPr="0062072D" w:rsidTr="0062072D">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62072D">
              <w:rPr>
                <w:rFonts w:ascii="Times New Roman" w:eastAsia="Times New Roman" w:hAnsi="Times New Roman" w:cs="Times New Roman"/>
                <w:color w:val="2D2D2D"/>
                <w:sz w:val="21"/>
                <w:szCs w:val="21"/>
                <w:lang w:eastAsia="ru-RU"/>
              </w:rPr>
              <w:t>повторя-емость</w:t>
            </w:r>
            <w:proofErr w:type="spellEnd"/>
            <w:proofErr w:type="gramEnd"/>
            <w:r w:rsidRPr="0062072D">
              <w:rPr>
                <w:rFonts w:ascii="Times New Roman" w:eastAsia="Times New Roman" w:hAnsi="Times New Roman" w:cs="Times New Roman"/>
                <w:color w:val="2D2D2D"/>
                <w:sz w:val="21"/>
                <w:szCs w:val="21"/>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62072D">
              <w:rPr>
                <w:rFonts w:ascii="Times New Roman" w:eastAsia="Times New Roman" w:hAnsi="Times New Roman" w:cs="Times New Roman"/>
                <w:color w:val="2D2D2D"/>
                <w:sz w:val="21"/>
                <w:szCs w:val="21"/>
                <w:lang w:eastAsia="ru-RU"/>
              </w:rPr>
              <w:t>мощ-ность</w:t>
            </w:r>
            <w:proofErr w:type="spellEnd"/>
            <w:proofErr w:type="gramEnd"/>
            <w:r w:rsidRPr="0062072D">
              <w:rPr>
                <w:rFonts w:ascii="Times New Roman" w:eastAsia="Times New Roman" w:hAnsi="Times New Roman" w:cs="Times New Roman"/>
                <w:color w:val="2D2D2D"/>
                <w:sz w:val="21"/>
                <w:szCs w:val="21"/>
                <w:lang w:eastAsia="ru-RU"/>
              </w:rPr>
              <w:t>, км</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62072D">
              <w:rPr>
                <w:rFonts w:ascii="Times New Roman" w:eastAsia="Times New Roman" w:hAnsi="Times New Roman" w:cs="Times New Roman"/>
                <w:color w:val="2D2D2D"/>
                <w:sz w:val="21"/>
                <w:szCs w:val="21"/>
                <w:lang w:eastAsia="ru-RU"/>
              </w:rPr>
              <w:t>интен-сивность</w:t>
            </w:r>
            <w:proofErr w:type="spellEnd"/>
            <w:proofErr w:type="gramStart"/>
            <w:r w:rsidRPr="0062072D">
              <w:rPr>
                <w:rFonts w:ascii="Times New Roman" w:eastAsia="Times New Roman" w:hAnsi="Times New Roman" w:cs="Times New Roman"/>
                <w:color w:val="2D2D2D"/>
                <w:sz w:val="21"/>
                <w:szCs w:val="21"/>
                <w:lang w:eastAsia="ru-RU"/>
              </w:rPr>
              <w:t xml:space="preserve"> С</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скорость ветра</w:t>
            </w:r>
            <w:r w:rsidRPr="0062072D">
              <w:rPr>
                <w:rFonts w:ascii="Times New Roman" w:eastAsia="Times New Roman" w:hAnsi="Times New Roman" w:cs="Times New Roman"/>
                <w:color w:val="2D2D2D"/>
                <w:sz w:val="21"/>
                <w:szCs w:val="21"/>
                <w:lang w:eastAsia="ru-RU"/>
              </w:rPr>
              <w:br/>
              <w:t> 0-1 м/</w:t>
            </w:r>
            <w:proofErr w:type="gramStart"/>
            <w:r w:rsidRPr="0062072D">
              <w:rPr>
                <w:rFonts w:ascii="Times New Roman" w:eastAsia="Times New Roman" w:hAnsi="Times New Roman" w:cs="Times New Roman"/>
                <w:color w:val="2D2D2D"/>
                <w:sz w:val="21"/>
                <w:szCs w:val="21"/>
                <w:lang w:eastAsia="ru-RU"/>
              </w:rPr>
              <w:t>с</w:t>
            </w:r>
            <w:proofErr w:type="gramEnd"/>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в том числе непрерывно подряд дней застоя воздуха</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240" w:lineRule="auto"/>
              <w:rPr>
                <w:rFonts w:ascii="Times New Roman" w:eastAsia="Times New Roman" w:hAnsi="Times New Roman" w:cs="Times New Roman"/>
                <w:sz w:val="24"/>
                <w:szCs w:val="24"/>
                <w:lang w:eastAsia="ru-RU"/>
              </w:rPr>
            </w:pPr>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240" w:lineRule="auto"/>
              <w:rPr>
                <w:rFonts w:ascii="Times New Roman" w:eastAsia="Times New Roman" w:hAnsi="Times New Roman" w:cs="Times New Roman"/>
                <w:sz w:val="24"/>
                <w:szCs w:val="24"/>
                <w:lang w:eastAsia="ru-RU"/>
              </w:rPr>
            </w:pPr>
          </w:p>
        </w:tc>
      </w:tr>
      <w:tr w:rsidR="0062072D" w:rsidRPr="0062072D" w:rsidTr="0062072D">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Низкий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20-30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0,3-0,4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5-10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0,7-0,8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80-350</w:t>
            </w:r>
          </w:p>
        </w:tc>
      </w:tr>
      <w:tr w:rsidR="0062072D" w:rsidRPr="0062072D" w:rsidTr="0062072D">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Умеренный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0,4-0,5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20-30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7-12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0,8-1,0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100-550</w:t>
            </w:r>
          </w:p>
        </w:tc>
      </w:tr>
      <w:tr w:rsidR="0062072D" w:rsidRPr="0062072D" w:rsidTr="0062072D">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Повышенный:</w:t>
            </w:r>
            <w:r w:rsidRPr="0062072D">
              <w:rPr>
                <w:rFonts w:ascii="Times New Roman" w:eastAsia="Times New Roman" w:hAnsi="Times New Roman" w:cs="Times New Roman"/>
                <w:color w:val="2D2D2D"/>
                <w:sz w:val="21"/>
                <w:szCs w:val="21"/>
                <w:lang w:eastAsia="ru-RU"/>
              </w:rPr>
              <w:br/>
              <w:t> континентальный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30-45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0,3-0,6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20-40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3-18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0,7-1,0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100-600</w:t>
            </w:r>
          </w:p>
        </w:tc>
      </w:tr>
      <w:tr w:rsidR="0062072D" w:rsidRPr="0062072D" w:rsidTr="0062072D">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приморский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30-45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0,3-0,7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10-25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0,4-1,1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100-600</w:t>
            </w:r>
          </w:p>
        </w:tc>
      </w:tr>
      <w:tr w:rsidR="0062072D" w:rsidRPr="0062072D" w:rsidTr="0062072D">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Высокий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40-60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0,3-0,7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30-60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0,7-1,6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50-200</w:t>
            </w:r>
          </w:p>
        </w:tc>
      </w:tr>
      <w:tr w:rsidR="0062072D" w:rsidRPr="0062072D" w:rsidTr="0062072D">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Очень высокий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40-60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0,3-0,9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3-10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50-70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20-45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0,8-1,6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072D" w:rsidRPr="0062072D" w:rsidRDefault="0062072D" w:rsidP="0062072D">
            <w:pPr>
              <w:spacing w:after="0" w:line="315" w:lineRule="atLeast"/>
              <w:textAlignment w:val="baseline"/>
              <w:rPr>
                <w:rFonts w:ascii="Times New Roman" w:eastAsia="Times New Roman" w:hAnsi="Times New Roman" w:cs="Times New Roman"/>
                <w:color w:val="2D2D2D"/>
                <w:sz w:val="21"/>
                <w:szCs w:val="21"/>
                <w:lang w:eastAsia="ru-RU"/>
              </w:rPr>
            </w:pPr>
            <w:r w:rsidRPr="0062072D">
              <w:rPr>
                <w:rFonts w:ascii="Times New Roman" w:eastAsia="Times New Roman" w:hAnsi="Times New Roman" w:cs="Times New Roman"/>
                <w:color w:val="2D2D2D"/>
                <w:sz w:val="21"/>
                <w:szCs w:val="21"/>
                <w:lang w:eastAsia="ru-RU"/>
              </w:rPr>
              <w:t>10-600</w:t>
            </w:r>
          </w:p>
        </w:tc>
      </w:tr>
    </w:tbl>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7.3.8.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7.3.9. Для защиты атмосферного воздуха от загрязнений следует предусматривать: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территорий;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использование нетрадиционных источников энергии;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ликвидацию неорганизованных источников загрязнения.</w:t>
      </w:r>
    </w:p>
    <w:p w:rsidR="0062072D" w:rsidRDefault="0062072D"/>
    <w:p w:rsidR="0062072D" w:rsidRPr="0062072D" w:rsidRDefault="0062072D" w:rsidP="0062072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62072D">
        <w:rPr>
          <w:rFonts w:ascii="Arial" w:eastAsia="Times New Roman" w:hAnsi="Arial" w:cs="Arial"/>
          <w:color w:val="3C3C3C"/>
          <w:spacing w:val="2"/>
          <w:sz w:val="41"/>
          <w:szCs w:val="41"/>
          <w:lang w:eastAsia="ru-RU"/>
        </w:rPr>
        <w:t>8.2.8. Сооружения и мероприятия для защиты от затопления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8.2.8.1. Основными причинами риска возникновения затопления являются:</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климатические и метеорологические особенности (аномальное количество осадков, температурный режим, ветровой режим и др.);</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разрушение гидротехнических (</w:t>
      </w:r>
      <w:proofErr w:type="spellStart"/>
      <w:r w:rsidRPr="0062072D">
        <w:rPr>
          <w:rFonts w:ascii="Arial" w:eastAsia="Times New Roman" w:hAnsi="Arial" w:cs="Arial"/>
          <w:color w:val="2D2D2D"/>
          <w:spacing w:val="2"/>
          <w:sz w:val="21"/>
          <w:szCs w:val="21"/>
          <w:lang w:eastAsia="ru-RU"/>
        </w:rPr>
        <w:t>руслорегулирующих</w:t>
      </w:r>
      <w:proofErr w:type="spellEnd"/>
      <w:r w:rsidRPr="0062072D">
        <w:rPr>
          <w:rFonts w:ascii="Arial" w:eastAsia="Times New Roman" w:hAnsi="Arial" w:cs="Arial"/>
          <w:color w:val="2D2D2D"/>
          <w:spacing w:val="2"/>
          <w:sz w:val="21"/>
          <w:szCs w:val="21"/>
          <w:lang w:eastAsia="ru-RU"/>
        </w:rPr>
        <w:t>, защитных и др.) сооружений в результате: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сейсмической активности;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проявления опасных геологических процессов (обвалов, оползней и др.);</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техногенной деятельности человека: неправильной эксплуатации сооружений, разрушения (утечки, аварии) </w:t>
      </w:r>
      <w:proofErr w:type="spellStart"/>
      <w:r w:rsidRPr="0062072D">
        <w:rPr>
          <w:rFonts w:ascii="Arial" w:eastAsia="Times New Roman" w:hAnsi="Arial" w:cs="Arial"/>
          <w:color w:val="2D2D2D"/>
          <w:spacing w:val="2"/>
          <w:sz w:val="21"/>
          <w:szCs w:val="21"/>
          <w:lang w:eastAsia="ru-RU"/>
        </w:rPr>
        <w:t>водонесущих</w:t>
      </w:r>
      <w:proofErr w:type="spellEnd"/>
      <w:r w:rsidRPr="0062072D">
        <w:rPr>
          <w:rFonts w:ascii="Arial" w:eastAsia="Times New Roman" w:hAnsi="Arial" w:cs="Arial"/>
          <w:color w:val="2D2D2D"/>
          <w:spacing w:val="2"/>
          <w:sz w:val="21"/>
          <w:szCs w:val="21"/>
          <w:lang w:eastAsia="ru-RU"/>
        </w:rPr>
        <w:t xml:space="preserve"> коммуникаций и сооружений;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недостаточная пропускная способность водоотводов;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затопление побережья в результате поднятия уровня Каспийского моря, в том числе при шторме.</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8.2.8.2. В качестве основных средств инженерной защиты от затопления следует предусматривать: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обвалование территорий со стороны рек, водных объектов;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искусственное повышение рельефа территории до незатопляемых планировочных отметок;</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аккумуляцию,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сооружения инженерной защиты, в том числе дамбы обвалования, дренажи, дренажные и водосбросные сети, нагорные водосбросные каналы, быстротоки и перепады, трубопроводы и насосные станции.</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 (повышение водоотводящей и дренирующей роли гидрографической сети путем расчистки и спрямления русел и стариц).</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lastRenderedPageBreak/>
        <w:t>В состав проекта инженерной защиты территории следует включать организационно-технические мероприятия, предусматривающие попуск весенних половодий и дождевых паводков.</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8.2.8.3.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 xml:space="preserve">8.2.8.4. </w:t>
      </w:r>
      <w:proofErr w:type="gramStart"/>
      <w:r w:rsidRPr="0062072D">
        <w:rPr>
          <w:rFonts w:ascii="Arial" w:eastAsia="Times New Roman" w:hAnsi="Arial" w:cs="Arial"/>
          <w:color w:val="2D2D2D"/>
          <w:spacing w:val="2"/>
          <w:sz w:val="21"/>
          <w:szCs w:val="21"/>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62072D">
        <w:rPr>
          <w:rFonts w:ascii="Arial" w:eastAsia="Times New Roman" w:hAnsi="Arial" w:cs="Arial"/>
          <w:color w:val="2D2D2D"/>
          <w:spacing w:val="2"/>
          <w:sz w:val="21"/>
          <w:szCs w:val="21"/>
          <w:lang w:eastAsia="ru-RU"/>
        </w:rPr>
        <w:t>водообеспечения</w:t>
      </w:r>
      <w:proofErr w:type="spellEnd"/>
      <w:r w:rsidRPr="0062072D">
        <w:rPr>
          <w:rFonts w:ascii="Arial" w:eastAsia="Times New Roman" w:hAnsi="Arial" w:cs="Arial"/>
          <w:color w:val="2D2D2D"/>
          <w:spacing w:val="2"/>
          <w:sz w:val="21"/>
          <w:szCs w:val="21"/>
          <w:lang w:eastAsia="ru-RU"/>
        </w:rPr>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62072D" w:rsidRPr="0062072D" w:rsidRDefault="0062072D" w:rsidP="00620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072D">
        <w:rPr>
          <w:rFonts w:ascii="Arial" w:eastAsia="Times New Roman" w:hAnsi="Arial" w:cs="Arial"/>
          <w:color w:val="2D2D2D"/>
          <w:spacing w:val="2"/>
          <w:sz w:val="21"/>
          <w:szCs w:val="21"/>
          <w:lang w:eastAsia="ru-RU"/>
        </w:rPr>
        <w:t>8.2.8.5. Сооружения и мероприятия для защиты от затопления проектируются в соответствии с требованиями СНиП 22-02-2003 и СНиП 2.06.15-85.</w:t>
      </w:r>
    </w:p>
    <w:p w:rsidR="0062072D" w:rsidRDefault="0062072D"/>
    <w:p w:rsidR="001C6D0A" w:rsidRPr="001C6D0A" w:rsidRDefault="001C6D0A" w:rsidP="001C6D0A">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1C6D0A">
        <w:rPr>
          <w:rFonts w:ascii="Arial" w:eastAsia="Times New Roman" w:hAnsi="Arial" w:cs="Arial"/>
          <w:color w:val="3C3C3C"/>
          <w:spacing w:val="2"/>
          <w:sz w:val="41"/>
          <w:szCs w:val="41"/>
          <w:lang w:eastAsia="ru-RU"/>
        </w:rPr>
        <w:t>Приложение N 15. Показатели минимальной плотности застройки площадок сельскохозяйственных предприятий</w:t>
      </w:r>
    </w:p>
    <w:p w:rsidR="001C6D0A" w:rsidRPr="001C6D0A" w:rsidRDefault="001C6D0A" w:rsidP="001C6D0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Приложение N 15 .</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2092"/>
        <w:gridCol w:w="264"/>
        <w:gridCol w:w="4735"/>
        <w:gridCol w:w="224"/>
        <w:gridCol w:w="2040"/>
      </w:tblGrid>
      <w:tr w:rsidR="001C6D0A" w:rsidRPr="001C6D0A" w:rsidTr="001C6D0A">
        <w:trPr>
          <w:trHeight w:val="15"/>
        </w:trPr>
        <w:tc>
          <w:tcPr>
            <w:tcW w:w="2402" w:type="dxa"/>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c>
          <w:tcPr>
            <w:tcW w:w="7577" w:type="dxa"/>
            <w:gridSpan w:val="2"/>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c>
          <w:tcPr>
            <w:tcW w:w="2402" w:type="dxa"/>
            <w:gridSpan w:val="2"/>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r>
      <w:tr w:rsidR="001C6D0A" w:rsidRPr="001C6D0A" w:rsidTr="001C6D0A">
        <w:tc>
          <w:tcPr>
            <w:tcW w:w="997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Предприятия</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Минимальная плотность застройки, %</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1</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w:t>
            </w:r>
          </w:p>
        </w:tc>
      </w:tr>
      <w:tr w:rsidR="001C6D0A" w:rsidRPr="001C6D0A" w:rsidTr="001C6D0A">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Крупного рогатого скота</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Молочные при привязном содержании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Количество коров в стаде 50-60 %</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400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51*/45</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800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55/50</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Количество коров в стаде 90 %</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400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51/45</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800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55/49</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Молочные при беспривязном содержании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Количество коров в стаде 50,60 и 90 %</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800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53</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1200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56</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Мясные и мясные репродукторные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800 и 1200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52**/35</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 xml:space="preserve">Выращивания телят, </w:t>
            </w:r>
            <w:proofErr w:type="spellStart"/>
            <w:r w:rsidRPr="001C6D0A">
              <w:rPr>
                <w:rFonts w:ascii="Times New Roman" w:eastAsia="Times New Roman" w:hAnsi="Times New Roman" w:cs="Times New Roman"/>
                <w:color w:val="2D2D2D"/>
                <w:sz w:val="21"/>
                <w:szCs w:val="21"/>
                <w:lang w:eastAsia="ru-RU"/>
              </w:rPr>
              <w:t>доращивания</w:t>
            </w:r>
            <w:proofErr w:type="spellEnd"/>
            <w:r w:rsidRPr="001C6D0A">
              <w:rPr>
                <w:rFonts w:ascii="Times New Roman" w:eastAsia="Times New Roman" w:hAnsi="Times New Roman" w:cs="Times New Roman"/>
                <w:color w:val="2D2D2D"/>
                <w:sz w:val="21"/>
                <w:szCs w:val="21"/>
                <w:lang w:eastAsia="ru-RU"/>
              </w:rPr>
              <w:t xml:space="preserve"> и откорма молодняка</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3000 скотомест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41</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Откорма крупного рогатого скота</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1000 скотомест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32</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Племенные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Молочные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400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45</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Мясные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400, 600 и 800 коров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40</w:t>
            </w: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Выращивания ремонтных телок</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1000 и 2000 скотомест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52</w:t>
            </w:r>
          </w:p>
        </w:tc>
      </w:tr>
      <w:tr w:rsidR="001C6D0A" w:rsidRPr="001C6D0A" w:rsidTr="001C6D0A">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Свиноводческие</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Товарные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С законченным производственным циклом</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2000 голов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32</w:t>
            </w:r>
          </w:p>
        </w:tc>
      </w:tr>
      <w:tr w:rsidR="001C6D0A" w:rsidRPr="001C6D0A" w:rsidTr="001C6D0A">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Племенные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100 маток</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38</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Овцеводческие</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C6D0A">
              <w:rPr>
                <w:rFonts w:ascii="Times New Roman" w:eastAsia="Times New Roman" w:hAnsi="Times New Roman" w:cs="Times New Roman"/>
                <w:color w:val="2D2D2D"/>
                <w:sz w:val="21"/>
                <w:szCs w:val="21"/>
                <w:lang w:eastAsia="ru-RU"/>
              </w:rPr>
              <w:t>Размещаемые</w:t>
            </w:r>
            <w:proofErr w:type="gramEnd"/>
            <w:r w:rsidRPr="001C6D0A">
              <w:rPr>
                <w:rFonts w:ascii="Times New Roman" w:eastAsia="Times New Roman" w:hAnsi="Times New Roman" w:cs="Times New Roman"/>
                <w:color w:val="2D2D2D"/>
                <w:sz w:val="21"/>
                <w:szCs w:val="21"/>
                <w:lang w:eastAsia="ru-RU"/>
              </w:rPr>
              <w:t xml:space="preserve"> на одной площадке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 xml:space="preserve">Шерстные, шерстно-мясные, </w:t>
            </w:r>
            <w:proofErr w:type="gramStart"/>
            <w:r w:rsidRPr="001C6D0A">
              <w:rPr>
                <w:rFonts w:ascii="Times New Roman" w:eastAsia="Times New Roman" w:hAnsi="Times New Roman" w:cs="Times New Roman"/>
                <w:color w:val="2D2D2D"/>
                <w:sz w:val="21"/>
                <w:szCs w:val="21"/>
                <w:lang w:eastAsia="ru-RU"/>
              </w:rPr>
              <w:t>мясо-сальные</w:t>
            </w:r>
            <w:proofErr w:type="gramEnd"/>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2500 маток</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55</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C6D0A">
              <w:rPr>
                <w:rFonts w:ascii="Times New Roman" w:eastAsia="Times New Roman" w:hAnsi="Times New Roman" w:cs="Times New Roman"/>
                <w:color w:val="2D2D2D"/>
                <w:sz w:val="21"/>
                <w:szCs w:val="21"/>
                <w:lang w:eastAsia="ru-RU"/>
              </w:rPr>
              <w:t>Мясо-шерстные</w:t>
            </w:r>
            <w:proofErr w:type="gramEnd"/>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2500 маток</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66</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2500 голов ремонтного молодняка</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62</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Откормочные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2500 голов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65</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С законченным оборотом стада</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1C6D0A">
              <w:rPr>
                <w:rFonts w:ascii="Times New Roman" w:eastAsia="Times New Roman" w:hAnsi="Times New Roman" w:cs="Times New Roman"/>
                <w:color w:val="2D2D2D"/>
                <w:sz w:val="21"/>
                <w:szCs w:val="21"/>
                <w:lang w:eastAsia="ru-RU"/>
              </w:rPr>
              <w:t>Мясо-шерстные</w:t>
            </w:r>
            <w:proofErr w:type="gramEnd"/>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2500 голов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60</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Мясо-шерстно-молочные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2000 и 4000 голов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63</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Козоводческие</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Пуховые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2500 голов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63</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1</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w:t>
            </w: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Шерстные</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3600 голов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64</w:t>
            </w:r>
          </w:p>
        </w:tc>
      </w:tr>
      <w:tr w:rsidR="001C6D0A" w:rsidRPr="001C6D0A" w:rsidTr="001C6D0A">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Коневодческие</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50 голов</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38</w:t>
            </w:r>
          </w:p>
        </w:tc>
      </w:tr>
      <w:tr w:rsidR="001C6D0A" w:rsidRPr="001C6D0A" w:rsidTr="001C6D0A">
        <w:trPr>
          <w:trHeight w:val="15"/>
        </w:trPr>
        <w:tc>
          <w:tcPr>
            <w:tcW w:w="2772" w:type="dxa"/>
            <w:gridSpan w:val="2"/>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c>
          <w:tcPr>
            <w:tcW w:w="7577" w:type="dxa"/>
            <w:gridSpan w:val="2"/>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c>
          <w:tcPr>
            <w:tcW w:w="2587" w:type="dxa"/>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100 голов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39</w:t>
            </w:r>
          </w:p>
        </w:tc>
      </w:tr>
      <w:tr w:rsidR="001C6D0A" w:rsidRPr="001C6D0A" w:rsidTr="001C6D0A">
        <w:tc>
          <w:tcPr>
            <w:tcW w:w="277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150 голов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40</w:t>
            </w:r>
          </w:p>
        </w:tc>
      </w:tr>
      <w:tr w:rsidR="001C6D0A" w:rsidRPr="001C6D0A" w:rsidTr="001C6D0A">
        <w:tc>
          <w:tcPr>
            <w:tcW w:w="277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Птицеводческие</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Яичного направления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200 тыс. кур-несушек</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28</w:t>
            </w: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Мясного направления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Бройлерные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3 млн. бройлеров: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27***/43</w:t>
            </w: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Племенные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Яичного направления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1C6D0A">
              <w:rPr>
                <w:rFonts w:ascii="Times New Roman" w:eastAsia="Times New Roman" w:hAnsi="Times New Roman" w:cs="Times New Roman"/>
                <w:color w:val="2D2D2D"/>
                <w:sz w:val="21"/>
                <w:szCs w:val="21"/>
                <w:lang w:eastAsia="ru-RU"/>
              </w:rPr>
              <w:t>Племзавод</w:t>
            </w:r>
            <w:proofErr w:type="spellEnd"/>
            <w:r w:rsidRPr="001C6D0A">
              <w:rPr>
                <w:rFonts w:ascii="Times New Roman" w:eastAsia="Times New Roman" w:hAnsi="Times New Roman" w:cs="Times New Roman"/>
                <w:color w:val="2D2D2D"/>
                <w:sz w:val="21"/>
                <w:szCs w:val="21"/>
                <w:lang w:eastAsia="ru-RU"/>
              </w:rPr>
              <w:t xml:space="preserve"> на 50 тыс. кур:</w:t>
            </w:r>
            <w:r w:rsidRPr="001C6D0A">
              <w:rPr>
                <w:rFonts w:ascii="Times New Roman" w:eastAsia="Times New Roman" w:hAnsi="Times New Roman" w:cs="Times New Roman"/>
                <w:color w:val="2D2D2D"/>
                <w:sz w:val="21"/>
                <w:szCs w:val="21"/>
                <w:lang w:eastAsia="ru-RU"/>
              </w:rPr>
              <w:br/>
            </w:r>
            <w:r w:rsidRPr="001C6D0A">
              <w:rPr>
                <w:rFonts w:ascii="Times New Roman" w:eastAsia="Times New Roman" w:hAnsi="Times New Roman" w:cs="Times New Roman"/>
                <w:color w:val="2D2D2D"/>
                <w:sz w:val="21"/>
                <w:szCs w:val="21"/>
                <w:lang w:eastAsia="ru-RU"/>
              </w:rPr>
              <w:lastRenderedPageBreak/>
              <w:t> зона взрослой птицы</w:t>
            </w:r>
            <w:r w:rsidRPr="001C6D0A">
              <w:rPr>
                <w:rFonts w:ascii="Times New Roman" w:eastAsia="Times New Roman" w:hAnsi="Times New Roman" w:cs="Times New Roman"/>
                <w:color w:val="2D2D2D"/>
                <w:sz w:val="21"/>
                <w:szCs w:val="21"/>
                <w:lang w:eastAsia="ru-RU"/>
              </w:rPr>
              <w:br/>
              <w:t> зона ремонтного молодняка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lastRenderedPageBreak/>
              <w:t>25</w:t>
            </w:r>
            <w:r w:rsidRPr="001C6D0A">
              <w:rPr>
                <w:rFonts w:ascii="Times New Roman" w:eastAsia="Times New Roman" w:hAnsi="Times New Roman" w:cs="Times New Roman"/>
                <w:color w:val="2D2D2D"/>
                <w:sz w:val="21"/>
                <w:szCs w:val="21"/>
                <w:lang w:eastAsia="ru-RU"/>
              </w:rPr>
              <w:br/>
            </w:r>
            <w:r w:rsidRPr="001C6D0A">
              <w:rPr>
                <w:rFonts w:ascii="Times New Roman" w:eastAsia="Times New Roman" w:hAnsi="Times New Roman" w:cs="Times New Roman"/>
                <w:color w:val="2D2D2D"/>
                <w:sz w:val="21"/>
                <w:szCs w:val="21"/>
                <w:lang w:eastAsia="ru-RU"/>
              </w:rPr>
              <w:lastRenderedPageBreak/>
              <w:t> 28</w:t>
            </w: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Мясного направления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1C6D0A">
              <w:rPr>
                <w:rFonts w:ascii="Times New Roman" w:eastAsia="Times New Roman" w:hAnsi="Times New Roman" w:cs="Times New Roman"/>
                <w:color w:val="2D2D2D"/>
                <w:sz w:val="21"/>
                <w:szCs w:val="21"/>
                <w:lang w:eastAsia="ru-RU"/>
              </w:rPr>
              <w:t>Племзавод</w:t>
            </w:r>
            <w:proofErr w:type="spellEnd"/>
            <w:r w:rsidRPr="001C6D0A">
              <w:rPr>
                <w:rFonts w:ascii="Times New Roman" w:eastAsia="Times New Roman" w:hAnsi="Times New Roman" w:cs="Times New Roman"/>
                <w:color w:val="2D2D2D"/>
                <w:sz w:val="21"/>
                <w:szCs w:val="21"/>
                <w:lang w:eastAsia="ru-RU"/>
              </w:rPr>
              <w:t xml:space="preserve"> на 50 тыс. кур:</w:t>
            </w:r>
            <w:r w:rsidRPr="001C6D0A">
              <w:rPr>
                <w:rFonts w:ascii="Times New Roman" w:eastAsia="Times New Roman" w:hAnsi="Times New Roman" w:cs="Times New Roman"/>
                <w:color w:val="2D2D2D"/>
                <w:sz w:val="21"/>
                <w:szCs w:val="21"/>
                <w:lang w:eastAsia="ru-RU"/>
              </w:rPr>
              <w:br/>
              <w:t> зона взрослой птицы</w:t>
            </w:r>
            <w:r w:rsidRPr="001C6D0A">
              <w:rPr>
                <w:rFonts w:ascii="Times New Roman" w:eastAsia="Times New Roman" w:hAnsi="Times New Roman" w:cs="Times New Roman"/>
                <w:color w:val="2D2D2D"/>
                <w:sz w:val="21"/>
                <w:szCs w:val="21"/>
                <w:lang w:eastAsia="ru-RU"/>
              </w:rPr>
              <w:br/>
              <w:t> зона ремонтного молодняка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25</w:t>
            </w:r>
            <w:r w:rsidRPr="001C6D0A">
              <w:rPr>
                <w:rFonts w:ascii="Times New Roman" w:eastAsia="Times New Roman" w:hAnsi="Times New Roman" w:cs="Times New Roman"/>
                <w:color w:val="2D2D2D"/>
                <w:sz w:val="21"/>
                <w:szCs w:val="21"/>
                <w:lang w:eastAsia="ru-RU"/>
              </w:rPr>
              <w:br/>
              <w:t> 25</w:t>
            </w:r>
          </w:p>
        </w:tc>
      </w:tr>
      <w:tr w:rsidR="001C6D0A" w:rsidRPr="001C6D0A" w:rsidTr="001C6D0A">
        <w:tc>
          <w:tcPr>
            <w:tcW w:w="277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Тепличные</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Многолетние теплицы общей площадью</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6 га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54</w:t>
            </w: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12 га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56</w:t>
            </w: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Однопролетные (ангарные) теплицы общей площадью</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 5 га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41</w:t>
            </w:r>
          </w:p>
        </w:tc>
      </w:tr>
      <w:tr w:rsidR="001C6D0A" w:rsidRPr="001C6D0A" w:rsidTr="001C6D0A">
        <w:tc>
          <w:tcPr>
            <w:tcW w:w="277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По ремонту </w:t>
            </w:r>
            <w:proofErr w:type="gramStart"/>
            <w:r w:rsidRPr="001C6D0A">
              <w:rPr>
                <w:rFonts w:ascii="Times New Roman" w:eastAsia="Times New Roman" w:hAnsi="Times New Roman" w:cs="Times New Roman"/>
                <w:color w:val="2D2D2D"/>
                <w:sz w:val="21"/>
                <w:szCs w:val="21"/>
                <w:lang w:eastAsia="ru-RU"/>
              </w:rPr>
              <w:t>сельско-хозяйственной</w:t>
            </w:r>
            <w:proofErr w:type="gramEnd"/>
            <w:r w:rsidRPr="001C6D0A">
              <w:rPr>
                <w:rFonts w:ascii="Times New Roman" w:eastAsia="Times New Roman" w:hAnsi="Times New Roman" w:cs="Times New Roman"/>
                <w:color w:val="2D2D2D"/>
                <w:sz w:val="21"/>
                <w:szCs w:val="21"/>
                <w:lang w:eastAsia="ru-RU"/>
              </w:rPr>
              <w:t xml:space="preserve"> техники</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Центральные ремонтные мастерские для хозяйств с парком</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25 тракторов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25</w:t>
            </w:r>
          </w:p>
        </w:tc>
      </w:tr>
      <w:tr w:rsidR="001C6D0A" w:rsidRPr="001C6D0A" w:rsidTr="001C6D0A">
        <w:tc>
          <w:tcPr>
            <w:tcW w:w="277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50 и 75 тракторов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28</w:t>
            </w:r>
          </w:p>
        </w:tc>
      </w:tr>
      <w:tr w:rsidR="001C6D0A" w:rsidRPr="001C6D0A" w:rsidTr="001C6D0A">
        <w:tc>
          <w:tcPr>
            <w:tcW w:w="277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Пункты технического обслуживания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277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 10, 20 и 30 тракторов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30</w:t>
            </w:r>
          </w:p>
        </w:tc>
      </w:tr>
      <w:tr w:rsidR="001C6D0A" w:rsidRPr="001C6D0A" w:rsidTr="001C6D0A">
        <w:tc>
          <w:tcPr>
            <w:tcW w:w="277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Прочие предприятия</w:t>
            </w: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По переработке или хранению сельскохозяйственной продукции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50</w:t>
            </w:r>
          </w:p>
        </w:tc>
      </w:tr>
      <w:tr w:rsidR="001C6D0A" w:rsidRPr="001C6D0A" w:rsidTr="001C6D0A">
        <w:tc>
          <w:tcPr>
            <w:tcW w:w="2772"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Комбикормовые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27</w:t>
            </w:r>
          </w:p>
        </w:tc>
      </w:tr>
      <w:tr w:rsidR="001C6D0A" w:rsidRPr="001C6D0A" w:rsidTr="001C6D0A">
        <w:tc>
          <w:tcPr>
            <w:tcW w:w="277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75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По хранению семян и зерна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28</w:t>
            </w:r>
          </w:p>
        </w:tc>
      </w:tr>
    </w:tbl>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 Над чертой приведены показатели для зданий без чердаков, под чертой - с используемыми чердаками.</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 Над чертой приведены показатели при хранении грубых кормов и подстилки под навесами, под чертой - при хранении в скирдах.</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1C6D0A">
        <w:rPr>
          <w:rFonts w:ascii="Arial" w:eastAsia="Times New Roman" w:hAnsi="Arial" w:cs="Arial"/>
          <w:color w:val="2D2D2D"/>
          <w:spacing w:val="2"/>
          <w:sz w:val="21"/>
          <w:szCs w:val="21"/>
          <w:lang w:eastAsia="ru-RU"/>
        </w:rPr>
        <w:t>*** Над чертой приведены показатели для многоэтажных зданий, под чертой - для одноэтажных.</w:t>
      </w:r>
      <w:proofErr w:type="gramEnd"/>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Примечания:</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 xml:space="preserve">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 </w:t>
      </w:r>
      <w:proofErr w:type="spellStart"/>
      <w:r w:rsidRPr="001C6D0A">
        <w:rPr>
          <w:rFonts w:ascii="Arial" w:eastAsia="Times New Roman" w:hAnsi="Arial" w:cs="Arial"/>
          <w:color w:val="2D2D2D"/>
          <w:spacing w:val="2"/>
          <w:sz w:val="21"/>
          <w:szCs w:val="21"/>
          <w:lang w:eastAsia="ru-RU"/>
        </w:rPr>
        <w:t>просадочных</w:t>
      </w:r>
      <w:proofErr w:type="spellEnd"/>
      <w:r w:rsidRPr="001C6D0A">
        <w:rPr>
          <w:rFonts w:ascii="Arial" w:eastAsia="Times New Roman" w:hAnsi="Arial" w:cs="Arial"/>
          <w:color w:val="2D2D2D"/>
          <w:spacing w:val="2"/>
          <w:sz w:val="21"/>
          <w:szCs w:val="21"/>
          <w:lang w:eastAsia="ru-RU"/>
        </w:rPr>
        <w:t xml:space="preserve"> грунтах и в сложных инженерно-геологических условиях.</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 xml:space="preserve">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w:t>
      </w:r>
      <w:proofErr w:type="spellStart"/>
      <w:r w:rsidRPr="001C6D0A">
        <w:rPr>
          <w:rFonts w:ascii="Arial" w:eastAsia="Times New Roman" w:hAnsi="Arial" w:cs="Arial"/>
          <w:color w:val="2D2D2D"/>
          <w:spacing w:val="2"/>
          <w:sz w:val="21"/>
          <w:szCs w:val="21"/>
          <w:lang w:eastAsia="ru-RU"/>
        </w:rPr>
        <w:t>отмосток</w:t>
      </w:r>
      <w:proofErr w:type="spellEnd"/>
      <w:r w:rsidRPr="001C6D0A">
        <w:rPr>
          <w:rFonts w:ascii="Arial" w:eastAsia="Times New Roman" w:hAnsi="Arial" w:cs="Arial"/>
          <w:color w:val="2D2D2D"/>
          <w:spacing w:val="2"/>
          <w:sz w:val="21"/>
          <w:szCs w:val="21"/>
          <w:lang w:eastAsia="ru-RU"/>
        </w:rPr>
        <w:t>.</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 xml:space="preserve">3. </w:t>
      </w:r>
      <w:proofErr w:type="gramStart"/>
      <w:r w:rsidRPr="001C6D0A">
        <w:rPr>
          <w:rFonts w:ascii="Arial" w:eastAsia="Times New Roman" w:hAnsi="Arial" w:cs="Arial"/>
          <w:color w:val="2D2D2D"/>
          <w:spacing w:val="2"/>
          <w:sz w:val="21"/>
          <w:szCs w:val="21"/>
          <w:lang w:eastAsia="ru-RU"/>
        </w:rPr>
        <w:t xml:space="preserve">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w:t>
      </w:r>
      <w:r w:rsidRPr="001C6D0A">
        <w:rPr>
          <w:rFonts w:ascii="Arial" w:eastAsia="Times New Roman" w:hAnsi="Arial" w:cs="Arial"/>
          <w:color w:val="2D2D2D"/>
          <w:spacing w:val="2"/>
          <w:sz w:val="21"/>
          <w:szCs w:val="21"/>
          <w:lang w:eastAsia="ru-RU"/>
        </w:rPr>
        <w:lastRenderedPageBreak/>
        <w:t>сооружения), а также выгулы для животных, птиц и зверей, площадки для стоянки автомобилей, сельскохозяйственных машин</w:t>
      </w:r>
      <w:proofErr w:type="gramEnd"/>
      <w:r w:rsidRPr="001C6D0A">
        <w:rPr>
          <w:rFonts w:ascii="Arial" w:eastAsia="Times New Roman" w:hAnsi="Arial" w:cs="Arial"/>
          <w:color w:val="2D2D2D"/>
          <w:spacing w:val="2"/>
          <w:sz w:val="21"/>
          <w:szCs w:val="21"/>
          <w:lang w:eastAsia="ru-RU"/>
        </w:rPr>
        <w:t xml:space="preserve">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 xml:space="preserve">4. </w:t>
      </w:r>
      <w:proofErr w:type="gramStart"/>
      <w:r w:rsidRPr="001C6D0A">
        <w:rPr>
          <w:rFonts w:ascii="Arial" w:eastAsia="Times New Roman" w:hAnsi="Arial" w:cs="Arial"/>
          <w:color w:val="2D2D2D"/>
          <w:spacing w:val="2"/>
          <w:sz w:val="21"/>
          <w:szCs w:val="21"/>
          <w:lang w:eastAsia="ru-RU"/>
        </w:rPr>
        <w:t xml:space="preserve">В площадь застройки не должны включаться площади, занятые </w:t>
      </w:r>
      <w:proofErr w:type="spellStart"/>
      <w:r w:rsidRPr="001C6D0A">
        <w:rPr>
          <w:rFonts w:ascii="Arial" w:eastAsia="Times New Roman" w:hAnsi="Arial" w:cs="Arial"/>
          <w:color w:val="2D2D2D"/>
          <w:spacing w:val="2"/>
          <w:sz w:val="21"/>
          <w:szCs w:val="21"/>
          <w:lang w:eastAsia="ru-RU"/>
        </w:rPr>
        <w:t>отмостками</w:t>
      </w:r>
      <w:proofErr w:type="spellEnd"/>
      <w:r w:rsidRPr="001C6D0A">
        <w:rPr>
          <w:rFonts w:ascii="Arial" w:eastAsia="Times New Roman" w:hAnsi="Arial" w:cs="Arial"/>
          <w:color w:val="2D2D2D"/>
          <w:spacing w:val="2"/>
          <w:sz w:val="21"/>
          <w:szCs w:val="21"/>
          <w:lang w:eastAsia="ru-RU"/>
        </w:rPr>
        <w:t xml:space="preserve">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roofErr w:type="gramEnd"/>
    </w:p>
    <w:p w:rsidR="001C6D0A" w:rsidRDefault="001C6D0A"/>
    <w:p w:rsidR="001C6D0A" w:rsidRPr="001C6D0A" w:rsidRDefault="001C6D0A" w:rsidP="001C6D0A">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1C6D0A">
        <w:rPr>
          <w:rFonts w:ascii="Arial" w:eastAsia="Times New Roman" w:hAnsi="Arial" w:cs="Arial"/>
          <w:color w:val="3C3C3C"/>
          <w:spacing w:val="2"/>
          <w:sz w:val="41"/>
          <w:szCs w:val="41"/>
          <w:lang w:eastAsia="ru-RU"/>
        </w:rPr>
        <w:t>Приложение N 16. Классификация и санитарно-защитные зоны для объектов сельскохозяйственного назначения</w:t>
      </w:r>
    </w:p>
    <w:p w:rsidR="001C6D0A" w:rsidRPr="001C6D0A" w:rsidRDefault="001C6D0A" w:rsidP="001C6D0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Приложение N 16 .</w:t>
      </w:r>
    </w:p>
    <w:p w:rsidR="001C6D0A" w:rsidRPr="001C6D0A" w:rsidRDefault="001C6D0A" w:rsidP="001C6D0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1C6D0A">
        <w:rPr>
          <w:rFonts w:ascii="Arial" w:eastAsia="Times New Roman" w:hAnsi="Arial" w:cs="Arial"/>
          <w:color w:val="4C4C4C"/>
          <w:spacing w:val="2"/>
          <w:sz w:val="38"/>
          <w:szCs w:val="38"/>
          <w:lang w:eastAsia="ru-RU"/>
        </w:rPr>
        <w:t>I. Сельскохозяйственные производства и объекты</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Класс I - санитарно-защитная зона 1000 м</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1 Комплексы крупного рогатого скота.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2 Открытые хранилища навоза и помета.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Класс II - санитарно-защитная зона 500 м</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1 Фермы крупного рогатого скота от 1200 до 2000 коров и до 6000 скотомест для молодняка.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2 Фермы птицеводческие от 100 тыс. до 400 тыс. кур-несушек и от 1 до 3 млн. бройлеров в год.</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3 Открытые хранилища биологически обработанной жидкой фракции навоза.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4 Закрытые хранилища навоза и помета.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5 Склады для хранения ядохимикатов свыше 500 т.</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6 Производства по обработке и протравлению семян.</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7 Склады сжиженного аммиака.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Класс III - санитарно-защитная зона 300 м</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lastRenderedPageBreak/>
        <w:t>1 Фермы крупного рогатого скота менее 1200 голов (всех специализаций), фермы коневодческие.</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2 Фермы овцеводческие на 5 - 30 тыс. голов.</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3 Фермы птицеводческие до 100 тыс. кур-несушек и до 1 млн. бройлеров.</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4 Площадки для буртования помета и навоза.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5 Склады для хранения ядохимикатов и минеральных удобрений более 50 т.</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6 Обработка сельскохозяйственных угодий пестицидами с применением тракторов (от границ поля до населенного пункта).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7 Гаражи и парки по ремонту, технологическому обслуживанию и хранению грузовых автомобилей и сельскохозяйственной техники.</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Класс IV - санитарно-защитная зона 100 м</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1 Тепличные и парниковые хозяйства.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2 Склады для хранения минеральных удобрений, ядохимикатов до 50 т.</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3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4 Мелиоративные объекты с использованием животноводческих стоков.</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5 Цехи по приготовлению кормов, включая использование пищевых отходов.</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6 Хозяйства с содержанием животных (свинарники, коровники, питомники, конюшни, зверофермы) до 100 голов.</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7 Склады горюче-смазочных материалов.</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Класс V - санитарно-защитная зона 50 м</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1 Хранилища фруктов, овощей, картофеля, зерна.</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2 Материальные склады.</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3 Хозяйства с содержанием животных (свинарники, коровники, питомники, конюшни, зверофермы) до 50 голов.</w:t>
      </w:r>
    </w:p>
    <w:p w:rsidR="001C6D0A" w:rsidRDefault="001C6D0A"/>
    <w:p w:rsidR="001C6D0A" w:rsidRPr="001C6D0A" w:rsidRDefault="001C6D0A" w:rsidP="001C6D0A">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1C6D0A">
        <w:rPr>
          <w:rFonts w:ascii="Arial" w:eastAsia="Times New Roman" w:hAnsi="Arial" w:cs="Arial"/>
          <w:color w:val="3C3C3C"/>
          <w:spacing w:val="2"/>
          <w:sz w:val="41"/>
          <w:szCs w:val="41"/>
          <w:lang w:eastAsia="ru-RU"/>
        </w:rPr>
        <w:t>Приложение 20. Рекомендуемое</w:t>
      </w:r>
    </w:p>
    <w:p w:rsidR="001C6D0A" w:rsidRPr="001C6D0A" w:rsidRDefault="001C6D0A" w:rsidP="001C6D0A">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Приложение 20 .</w:t>
      </w:r>
    </w:p>
    <w:p w:rsidR="001C6D0A" w:rsidRPr="001C6D0A" w:rsidRDefault="001C6D0A" w:rsidP="001C6D0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1C6D0A">
        <w:rPr>
          <w:rFonts w:ascii="Arial" w:eastAsia="Times New Roman" w:hAnsi="Arial" w:cs="Arial"/>
          <w:color w:val="4C4C4C"/>
          <w:spacing w:val="2"/>
          <w:sz w:val="38"/>
          <w:szCs w:val="38"/>
          <w:lang w:eastAsia="ru-RU"/>
        </w:rPr>
        <w:t>Масштабы выполнения графических материалов при разработке документов территориального планирования</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648"/>
        <w:gridCol w:w="4430"/>
        <w:gridCol w:w="1952"/>
        <w:gridCol w:w="2325"/>
      </w:tblGrid>
      <w:tr w:rsidR="001C6D0A" w:rsidRPr="001C6D0A" w:rsidTr="001C6D0A">
        <w:trPr>
          <w:trHeight w:val="15"/>
        </w:trPr>
        <w:tc>
          <w:tcPr>
            <w:tcW w:w="739" w:type="dxa"/>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c>
          <w:tcPr>
            <w:tcW w:w="9979" w:type="dxa"/>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c>
          <w:tcPr>
            <w:tcW w:w="3326" w:type="dxa"/>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c>
          <w:tcPr>
            <w:tcW w:w="4250" w:type="dxa"/>
            <w:hideMark/>
          </w:tcPr>
          <w:p w:rsidR="001C6D0A" w:rsidRPr="001C6D0A" w:rsidRDefault="001C6D0A" w:rsidP="001C6D0A">
            <w:pPr>
              <w:spacing w:after="0" w:line="240" w:lineRule="auto"/>
              <w:rPr>
                <w:rFonts w:ascii="Times New Roman" w:eastAsia="Times New Roman" w:hAnsi="Times New Roman" w:cs="Times New Roman"/>
                <w:sz w:val="2"/>
                <w:szCs w:val="24"/>
                <w:lang w:eastAsia="ru-RU"/>
              </w:rPr>
            </w:pP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 xml:space="preserve">N </w:t>
            </w:r>
            <w:proofErr w:type="gramStart"/>
            <w:r w:rsidRPr="001C6D0A">
              <w:rPr>
                <w:rFonts w:ascii="Times New Roman" w:eastAsia="Times New Roman" w:hAnsi="Times New Roman" w:cs="Times New Roman"/>
                <w:color w:val="2D2D2D"/>
                <w:sz w:val="21"/>
                <w:szCs w:val="21"/>
                <w:lang w:eastAsia="ru-RU"/>
              </w:rPr>
              <w:t>п</w:t>
            </w:r>
            <w:proofErr w:type="gramEnd"/>
            <w:r w:rsidRPr="001C6D0A">
              <w:rPr>
                <w:rFonts w:ascii="Times New Roman" w:eastAsia="Times New Roman" w:hAnsi="Times New Roman" w:cs="Times New Roman"/>
                <w:color w:val="2D2D2D"/>
                <w:sz w:val="21"/>
                <w:szCs w:val="21"/>
                <w:lang w:eastAsia="ru-RU"/>
              </w:rPr>
              <w:t>/п</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Наименование документов территориального планирования</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Масштаб</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Основание</w:t>
            </w: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I.</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Документы территориального планирования субъекта Российской Федерации</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1.1.</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Схема территориального планирования субъекта Российской Федерации.</w:t>
            </w:r>
            <w:r w:rsidRPr="001C6D0A">
              <w:rPr>
                <w:rFonts w:ascii="Times New Roman" w:eastAsia="Times New Roman" w:hAnsi="Times New Roman" w:cs="Times New Roman"/>
                <w:color w:val="2D2D2D"/>
                <w:sz w:val="21"/>
                <w:szCs w:val="21"/>
                <w:lang w:eastAsia="ru-RU"/>
              </w:rPr>
              <w:br/>
              <w:t xml:space="preserve"> Графические материалы в составе схемы разрабатываются в соответствии с </w:t>
            </w:r>
            <w:r w:rsidRPr="001C6D0A">
              <w:rPr>
                <w:rFonts w:ascii="Times New Roman" w:eastAsia="Times New Roman" w:hAnsi="Times New Roman" w:cs="Times New Roman"/>
                <w:color w:val="2D2D2D"/>
                <w:sz w:val="21"/>
                <w:szCs w:val="21"/>
                <w:lang w:eastAsia="ru-RU"/>
              </w:rPr>
              <w:lastRenderedPageBreak/>
              <w:t>требованиями пункта 3 статьи 14</w:t>
            </w:r>
            <w:hyperlink r:id="rId49" w:history="1">
              <w:r w:rsidRPr="001C6D0A">
                <w:rPr>
                  <w:rFonts w:ascii="Times New Roman" w:eastAsia="Times New Roman" w:hAnsi="Times New Roman" w:cs="Times New Roman"/>
                  <w:color w:val="00466E"/>
                  <w:sz w:val="21"/>
                  <w:szCs w:val="21"/>
                  <w:u w:val="single"/>
                  <w:lang w:eastAsia="ru-RU"/>
                </w:rPr>
                <w:t>Градостроительного кодекса Российской Федерации</w:t>
              </w:r>
            </w:hyperlink>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lastRenderedPageBreak/>
              <w:t>000 - 1</w:t>
            </w:r>
            <w:proofErr w:type="gramStart"/>
            <w:r w:rsidRPr="001C6D0A">
              <w:rPr>
                <w:rFonts w:ascii="Times New Roman" w:eastAsia="Times New Roman" w:hAnsi="Times New Roman" w:cs="Times New Roman"/>
                <w:color w:val="2D2D2D"/>
                <w:sz w:val="21"/>
                <w:szCs w:val="21"/>
                <w:lang w:eastAsia="ru-RU"/>
              </w:rPr>
              <w:t xml:space="preserve"> :</w:t>
            </w:r>
            <w:proofErr w:type="gramEnd"/>
            <w:r w:rsidRPr="001C6D0A">
              <w:rPr>
                <w:rFonts w:ascii="Times New Roman" w:eastAsia="Times New Roman" w:hAnsi="Times New Roman" w:cs="Times New Roman"/>
                <w:color w:val="2D2D2D"/>
                <w:sz w:val="21"/>
                <w:szCs w:val="21"/>
                <w:lang w:eastAsia="ru-RU"/>
              </w:rPr>
              <w:t xml:space="preserve"> 100 000</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 6 разд. 3.1.3 СНиП 11-04-2003</w:t>
            </w:r>
            <w:r w:rsidRPr="001C6D0A">
              <w:rPr>
                <w:rFonts w:ascii="Times New Roman" w:eastAsia="Times New Roman" w:hAnsi="Times New Roman" w:cs="Times New Roman"/>
                <w:color w:val="2D2D2D"/>
                <w:sz w:val="21"/>
                <w:szCs w:val="21"/>
                <w:lang w:eastAsia="ru-RU"/>
              </w:rPr>
              <w:br/>
              <w:t xml:space="preserve"> при территории объекта </w:t>
            </w:r>
            <w:proofErr w:type="spellStart"/>
            <w:r w:rsidRPr="001C6D0A">
              <w:rPr>
                <w:rFonts w:ascii="Times New Roman" w:eastAsia="Times New Roman" w:hAnsi="Times New Roman" w:cs="Times New Roman"/>
                <w:color w:val="2D2D2D"/>
                <w:sz w:val="21"/>
                <w:szCs w:val="21"/>
                <w:lang w:eastAsia="ru-RU"/>
              </w:rPr>
              <w:t>градо</w:t>
            </w:r>
            <w:proofErr w:type="spellEnd"/>
            <w:r w:rsidRPr="001C6D0A">
              <w:rPr>
                <w:rFonts w:ascii="Times New Roman" w:eastAsia="Times New Roman" w:hAnsi="Times New Roman" w:cs="Times New Roman"/>
                <w:color w:val="2D2D2D"/>
                <w:sz w:val="21"/>
                <w:szCs w:val="21"/>
                <w:lang w:eastAsia="ru-RU"/>
              </w:rPr>
              <w:t>-</w:t>
            </w:r>
            <w:r w:rsidRPr="001C6D0A">
              <w:rPr>
                <w:rFonts w:ascii="Times New Roman" w:eastAsia="Times New Roman" w:hAnsi="Times New Roman" w:cs="Times New Roman"/>
                <w:color w:val="2D2D2D"/>
                <w:sz w:val="21"/>
                <w:szCs w:val="21"/>
                <w:lang w:eastAsia="ru-RU"/>
              </w:rPr>
              <w:lastRenderedPageBreak/>
              <w:t>строительного планирования - субъекта Российской Федерации – менее 100,0 тыс. кв. км графические материалы выполняются в масштабе 1</w:t>
            </w:r>
            <w:proofErr w:type="gramStart"/>
            <w:r w:rsidRPr="001C6D0A">
              <w:rPr>
                <w:rFonts w:ascii="Times New Roman" w:eastAsia="Times New Roman" w:hAnsi="Times New Roman" w:cs="Times New Roman"/>
                <w:color w:val="2D2D2D"/>
                <w:sz w:val="21"/>
                <w:szCs w:val="21"/>
                <w:lang w:eastAsia="ru-RU"/>
              </w:rPr>
              <w:t xml:space="preserve"> :</w:t>
            </w:r>
            <w:proofErr w:type="gramEnd"/>
            <w:r w:rsidRPr="001C6D0A">
              <w:rPr>
                <w:rFonts w:ascii="Times New Roman" w:eastAsia="Times New Roman" w:hAnsi="Times New Roman" w:cs="Times New Roman"/>
                <w:color w:val="2D2D2D"/>
                <w:sz w:val="21"/>
                <w:szCs w:val="21"/>
                <w:lang w:eastAsia="ru-RU"/>
              </w:rPr>
              <w:t xml:space="preserve"> 200 000 – 1 : 200 000</w:t>
            </w: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lastRenderedPageBreak/>
              <w:t>II.</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Документы территориального планирования муниципальных образований</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240" w:lineRule="auto"/>
              <w:rPr>
                <w:rFonts w:ascii="Times New Roman" w:eastAsia="Times New Roman" w:hAnsi="Times New Roman" w:cs="Times New Roman"/>
                <w:sz w:val="24"/>
                <w:szCs w:val="24"/>
                <w:lang w:eastAsia="ru-RU"/>
              </w:rPr>
            </w:pP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2.1.</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Схема территориального планирования муниципального района.</w:t>
            </w:r>
            <w:r w:rsidRPr="001C6D0A">
              <w:rPr>
                <w:rFonts w:ascii="Times New Roman" w:eastAsia="Times New Roman" w:hAnsi="Times New Roman" w:cs="Times New Roman"/>
                <w:color w:val="2D2D2D"/>
                <w:sz w:val="21"/>
                <w:szCs w:val="21"/>
                <w:lang w:eastAsia="ru-RU"/>
              </w:rPr>
              <w:br/>
              <w:t> Графические материалы в составе схемы разрабатываются в соответствии с требованиями статьи 19</w:t>
            </w:r>
            <w:hyperlink r:id="rId50" w:history="1">
              <w:r w:rsidRPr="001C6D0A">
                <w:rPr>
                  <w:rFonts w:ascii="Times New Roman" w:eastAsia="Times New Roman" w:hAnsi="Times New Roman" w:cs="Times New Roman"/>
                  <w:color w:val="00466E"/>
                  <w:sz w:val="21"/>
                  <w:szCs w:val="21"/>
                  <w:u w:val="single"/>
                  <w:lang w:eastAsia="ru-RU"/>
                </w:rPr>
                <w:t>Градостроительного кодекса Российской Федерации</w:t>
              </w:r>
            </w:hyperlink>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000 - 1</w:t>
            </w:r>
            <w:proofErr w:type="gramStart"/>
            <w:r w:rsidRPr="001C6D0A">
              <w:rPr>
                <w:rFonts w:ascii="Times New Roman" w:eastAsia="Times New Roman" w:hAnsi="Times New Roman" w:cs="Times New Roman"/>
                <w:color w:val="2D2D2D"/>
                <w:sz w:val="21"/>
                <w:szCs w:val="21"/>
                <w:lang w:eastAsia="ru-RU"/>
              </w:rPr>
              <w:t xml:space="preserve"> :</w:t>
            </w:r>
            <w:proofErr w:type="gramEnd"/>
            <w:r w:rsidRPr="001C6D0A">
              <w:rPr>
                <w:rFonts w:ascii="Times New Roman" w:eastAsia="Times New Roman" w:hAnsi="Times New Roman" w:cs="Times New Roman"/>
                <w:color w:val="2D2D2D"/>
                <w:sz w:val="21"/>
                <w:szCs w:val="21"/>
                <w:lang w:eastAsia="ru-RU"/>
              </w:rPr>
              <w:t xml:space="preserve"> 25000</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 8 разд. 3.1.4 СНиП 11-04-2003</w:t>
            </w: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2.2.</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Генеральный план городского округа, поселения.</w:t>
            </w:r>
            <w:r w:rsidRPr="001C6D0A">
              <w:rPr>
                <w:rFonts w:ascii="Times New Roman" w:eastAsia="Times New Roman" w:hAnsi="Times New Roman" w:cs="Times New Roman"/>
                <w:color w:val="2D2D2D"/>
                <w:sz w:val="21"/>
                <w:szCs w:val="21"/>
                <w:lang w:eastAsia="ru-RU"/>
              </w:rPr>
              <w:br/>
              <w:t> Графические материалы в составе генплана разрабатываются в соответствии с требованиями статьи 23</w:t>
            </w:r>
            <w:hyperlink r:id="rId51" w:history="1">
              <w:r w:rsidRPr="001C6D0A">
                <w:rPr>
                  <w:rFonts w:ascii="Times New Roman" w:eastAsia="Times New Roman" w:hAnsi="Times New Roman" w:cs="Times New Roman"/>
                  <w:color w:val="00466E"/>
                  <w:sz w:val="21"/>
                  <w:szCs w:val="21"/>
                  <w:u w:val="single"/>
                  <w:lang w:eastAsia="ru-RU"/>
                </w:rPr>
                <w:t>Градостроительного кодекса Российской Федерации</w:t>
              </w:r>
            </w:hyperlink>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000 - 1</w:t>
            </w:r>
            <w:proofErr w:type="gramStart"/>
            <w:r w:rsidRPr="001C6D0A">
              <w:rPr>
                <w:rFonts w:ascii="Times New Roman" w:eastAsia="Times New Roman" w:hAnsi="Times New Roman" w:cs="Times New Roman"/>
                <w:color w:val="2D2D2D"/>
                <w:sz w:val="21"/>
                <w:szCs w:val="21"/>
                <w:lang w:eastAsia="ru-RU"/>
              </w:rPr>
              <w:t xml:space="preserve"> :</w:t>
            </w:r>
            <w:proofErr w:type="gramEnd"/>
            <w:r w:rsidRPr="001C6D0A">
              <w:rPr>
                <w:rFonts w:ascii="Times New Roman" w:eastAsia="Times New Roman" w:hAnsi="Times New Roman" w:cs="Times New Roman"/>
                <w:color w:val="2D2D2D"/>
                <w:sz w:val="21"/>
                <w:szCs w:val="21"/>
                <w:lang w:eastAsia="ru-RU"/>
              </w:rPr>
              <w:t xml:space="preserve"> 5 000</w:t>
            </w:r>
            <w:r w:rsidRPr="001C6D0A">
              <w:rPr>
                <w:rFonts w:ascii="Times New Roman" w:eastAsia="Times New Roman" w:hAnsi="Times New Roman" w:cs="Times New Roman"/>
                <w:color w:val="2D2D2D"/>
                <w:sz w:val="21"/>
                <w:szCs w:val="21"/>
                <w:lang w:eastAsia="ru-RU"/>
              </w:rPr>
              <w:br/>
              <w:t xml:space="preserve"> (при численности </w:t>
            </w:r>
            <w:proofErr w:type="spellStart"/>
            <w:r w:rsidRPr="001C6D0A">
              <w:rPr>
                <w:rFonts w:ascii="Times New Roman" w:eastAsia="Times New Roman" w:hAnsi="Times New Roman" w:cs="Times New Roman"/>
                <w:color w:val="2D2D2D"/>
                <w:sz w:val="21"/>
                <w:szCs w:val="21"/>
                <w:lang w:eastAsia="ru-RU"/>
              </w:rPr>
              <w:t>населе-ния</w:t>
            </w:r>
            <w:proofErr w:type="spellEnd"/>
            <w:r w:rsidRPr="001C6D0A">
              <w:rPr>
                <w:rFonts w:ascii="Times New Roman" w:eastAsia="Times New Roman" w:hAnsi="Times New Roman" w:cs="Times New Roman"/>
                <w:color w:val="2D2D2D"/>
                <w:sz w:val="21"/>
                <w:szCs w:val="21"/>
                <w:lang w:eastAsia="ru-RU"/>
              </w:rPr>
              <w:t xml:space="preserve"> 10-100 тыс. чел.)</w:t>
            </w:r>
            <w:r w:rsidRPr="001C6D0A">
              <w:rPr>
                <w:rFonts w:ascii="Times New Roman" w:eastAsia="Times New Roman" w:hAnsi="Times New Roman" w:cs="Times New Roman"/>
                <w:color w:val="2D2D2D"/>
                <w:sz w:val="21"/>
                <w:szCs w:val="21"/>
                <w:lang w:eastAsia="ru-RU"/>
              </w:rPr>
              <w:br/>
              <w:t> 1 : 2 000</w:t>
            </w:r>
            <w:r w:rsidRPr="001C6D0A">
              <w:rPr>
                <w:rFonts w:ascii="Times New Roman" w:eastAsia="Times New Roman" w:hAnsi="Times New Roman" w:cs="Times New Roman"/>
                <w:color w:val="2D2D2D"/>
                <w:sz w:val="21"/>
                <w:szCs w:val="21"/>
                <w:lang w:eastAsia="ru-RU"/>
              </w:rPr>
              <w:br/>
              <w:t xml:space="preserve"> (при численности </w:t>
            </w:r>
            <w:proofErr w:type="spellStart"/>
            <w:r w:rsidRPr="001C6D0A">
              <w:rPr>
                <w:rFonts w:ascii="Times New Roman" w:eastAsia="Times New Roman" w:hAnsi="Times New Roman" w:cs="Times New Roman"/>
                <w:color w:val="2D2D2D"/>
                <w:sz w:val="21"/>
                <w:szCs w:val="21"/>
                <w:lang w:eastAsia="ru-RU"/>
              </w:rPr>
              <w:t>насе-ления</w:t>
            </w:r>
            <w:proofErr w:type="spellEnd"/>
            <w:r w:rsidRPr="001C6D0A">
              <w:rPr>
                <w:rFonts w:ascii="Times New Roman" w:eastAsia="Times New Roman" w:hAnsi="Times New Roman" w:cs="Times New Roman"/>
                <w:color w:val="2D2D2D"/>
                <w:sz w:val="21"/>
                <w:szCs w:val="21"/>
                <w:lang w:eastAsia="ru-RU"/>
              </w:rPr>
              <w:t xml:space="preserve"> менее 10 тыс. чел.)</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 8 разд. 3.1.5 СНиП 11-04-2003</w:t>
            </w: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2.3.</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Генеральный план населенного пункта, входящего в состав городского округа, поселения (городского и сельского).</w:t>
            </w:r>
            <w:r w:rsidRPr="001C6D0A">
              <w:rPr>
                <w:rFonts w:ascii="Times New Roman" w:eastAsia="Times New Roman" w:hAnsi="Times New Roman" w:cs="Times New Roman"/>
                <w:color w:val="2D2D2D"/>
                <w:sz w:val="21"/>
                <w:szCs w:val="21"/>
                <w:lang w:eastAsia="ru-RU"/>
              </w:rPr>
              <w:br/>
              <w:t> Графические материалы в составе генплана разрабатываются в соответствии с требованиями статьи 23</w:t>
            </w:r>
            <w:hyperlink r:id="rId52" w:history="1">
              <w:r w:rsidRPr="001C6D0A">
                <w:rPr>
                  <w:rFonts w:ascii="Times New Roman" w:eastAsia="Times New Roman" w:hAnsi="Times New Roman" w:cs="Times New Roman"/>
                  <w:color w:val="00466E"/>
                  <w:sz w:val="21"/>
                  <w:szCs w:val="21"/>
                  <w:u w:val="single"/>
                  <w:lang w:eastAsia="ru-RU"/>
                </w:rPr>
                <w:t>Градостроительного кодекса Российской Федерации</w:t>
              </w:r>
            </w:hyperlink>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000</w:t>
            </w:r>
            <w:r w:rsidRPr="001C6D0A">
              <w:rPr>
                <w:rFonts w:ascii="Times New Roman" w:eastAsia="Times New Roman" w:hAnsi="Times New Roman" w:cs="Times New Roman"/>
                <w:color w:val="2D2D2D"/>
                <w:sz w:val="21"/>
                <w:szCs w:val="21"/>
                <w:lang w:eastAsia="ru-RU"/>
              </w:rPr>
              <w:br/>
              <w:t xml:space="preserve"> (при численности </w:t>
            </w:r>
            <w:proofErr w:type="spellStart"/>
            <w:proofErr w:type="gramStart"/>
            <w:r w:rsidRPr="001C6D0A">
              <w:rPr>
                <w:rFonts w:ascii="Times New Roman" w:eastAsia="Times New Roman" w:hAnsi="Times New Roman" w:cs="Times New Roman"/>
                <w:color w:val="2D2D2D"/>
                <w:sz w:val="21"/>
                <w:szCs w:val="21"/>
                <w:lang w:eastAsia="ru-RU"/>
              </w:rPr>
              <w:t>насе-ления</w:t>
            </w:r>
            <w:proofErr w:type="spellEnd"/>
            <w:proofErr w:type="gramEnd"/>
            <w:r w:rsidRPr="001C6D0A">
              <w:rPr>
                <w:rFonts w:ascii="Times New Roman" w:eastAsia="Times New Roman" w:hAnsi="Times New Roman" w:cs="Times New Roman"/>
                <w:color w:val="2D2D2D"/>
                <w:sz w:val="21"/>
                <w:szCs w:val="21"/>
                <w:lang w:eastAsia="ru-RU"/>
              </w:rPr>
              <w:t xml:space="preserve"> менее 10 тыс. чел.)</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 8 разд. 3.1.5 СНиП 11-04-2003</w:t>
            </w:r>
          </w:p>
        </w:tc>
      </w:tr>
      <w:tr w:rsidR="001C6D0A" w:rsidRPr="001C6D0A" w:rsidTr="001C6D0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III.</w:t>
            </w:r>
          </w:p>
        </w:tc>
        <w:tc>
          <w:tcPr>
            <w:tcW w:w="99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Проект планировки.</w:t>
            </w:r>
            <w:r w:rsidRPr="001C6D0A">
              <w:rPr>
                <w:rFonts w:ascii="Times New Roman" w:eastAsia="Times New Roman" w:hAnsi="Times New Roman" w:cs="Times New Roman"/>
                <w:color w:val="2D2D2D"/>
                <w:sz w:val="21"/>
                <w:szCs w:val="21"/>
                <w:lang w:eastAsia="ru-RU"/>
              </w:rPr>
              <w:br/>
              <w:t> Графические материалы в составе проекта планировки разрабатываются в соответствии с требованиями статьи 42</w:t>
            </w:r>
            <w:hyperlink r:id="rId53" w:history="1">
              <w:r w:rsidRPr="001C6D0A">
                <w:rPr>
                  <w:rFonts w:ascii="Times New Roman" w:eastAsia="Times New Roman" w:hAnsi="Times New Roman" w:cs="Times New Roman"/>
                  <w:color w:val="00466E"/>
                  <w:sz w:val="21"/>
                  <w:szCs w:val="21"/>
                  <w:u w:val="single"/>
                  <w:lang w:eastAsia="ru-RU"/>
                </w:rPr>
                <w:t>Градостроительного кодекса Российской Федерации</w:t>
              </w:r>
            </w:hyperlink>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000 - 1</w:t>
            </w:r>
            <w:proofErr w:type="gramStart"/>
            <w:r w:rsidRPr="001C6D0A">
              <w:rPr>
                <w:rFonts w:ascii="Times New Roman" w:eastAsia="Times New Roman" w:hAnsi="Times New Roman" w:cs="Times New Roman"/>
                <w:color w:val="2D2D2D"/>
                <w:sz w:val="21"/>
                <w:szCs w:val="21"/>
                <w:lang w:eastAsia="ru-RU"/>
              </w:rPr>
              <w:t xml:space="preserve"> :</w:t>
            </w:r>
            <w:proofErr w:type="gramEnd"/>
            <w:r w:rsidRPr="001C6D0A">
              <w:rPr>
                <w:rFonts w:ascii="Times New Roman" w:eastAsia="Times New Roman" w:hAnsi="Times New Roman" w:cs="Times New Roman"/>
                <w:color w:val="2D2D2D"/>
                <w:sz w:val="21"/>
                <w:szCs w:val="21"/>
                <w:lang w:eastAsia="ru-RU"/>
              </w:rPr>
              <w:t xml:space="preserve"> 1000</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6D0A" w:rsidRPr="001C6D0A" w:rsidRDefault="001C6D0A" w:rsidP="001C6D0A">
            <w:pPr>
              <w:spacing w:after="0" w:line="315" w:lineRule="atLeast"/>
              <w:textAlignment w:val="baseline"/>
              <w:rPr>
                <w:rFonts w:ascii="Times New Roman" w:eastAsia="Times New Roman" w:hAnsi="Times New Roman" w:cs="Times New Roman"/>
                <w:color w:val="2D2D2D"/>
                <w:sz w:val="21"/>
                <w:szCs w:val="21"/>
                <w:lang w:eastAsia="ru-RU"/>
              </w:rPr>
            </w:pPr>
            <w:r w:rsidRPr="001C6D0A">
              <w:rPr>
                <w:rFonts w:ascii="Times New Roman" w:eastAsia="Times New Roman" w:hAnsi="Times New Roman" w:cs="Times New Roman"/>
                <w:color w:val="2D2D2D"/>
                <w:sz w:val="21"/>
                <w:szCs w:val="21"/>
                <w:lang w:eastAsia="ru-RU"/>
              </w:rPr>
              <w:t>п. 4 разд. 3.2.1 СНиП 11-04-2003</w:t>
            </w:r>
          </w:p>
        </w:tc>
      </w:tr>
    </w:tbl>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Примечания:</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1. Площадь Республики Дагестан составляет 51 824 км</w:t>
      </w:r>
      <w:proofErr w:type="gramStart"/>
      <w:r w:rsidRPr="001C6D0A">
        <w:rPr>
          <w:rFonts w:ascii="Arial" w:eastAsia="Times New Roman" w:hAnsi="Arial" w:cs="Arial"/>
          <w:color w:val="2D2D2D"/>
          <w:spacing w:val="2"/>
          <w:sz w:val="21"/>
          <w:szCs w:val="21"/>
          <w:lang w:eastAsia="ru-RU"/>
        </w:rPr>
        <w:t>2</w:t>
      </w:r>
      <w:proofErr w:type="gramEnd"/>
      <w:r w:rsidRPr="001C6D0A">
        <w:rPr>
          <w:rFonts w:ascii="Arial" w:eastAsia="Times New Roman" w:hAnsi="Arial" w:cs="Arial"/>
          <w:color w:val="2D2D2D"/>
          <w:spacing w:val="2"/>
          <w:sz w:val="21"/>
          <w:szCs w:val="21"/>
          <w:lang w:eastAsia="ru-RU"/>
        </w:rPr>
        <w:t>.</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t>2. Кондиции используемых материалов инженерных изысканий и картографических работ должны соответствовать кондиции масштаба, принятого для выполнения документов территориального планирования и документации по планировке территории.</w:t>
      </w:r>
    </w:p>
    <w:p w:rsidR="001C6D0A" w:rsidRPr="001C6D0A" w:rsidRDefault="001C6D0A" w:rsidP="001C6D0A">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C6D0A">
        <w:rPr>
          <w:rFonts w:ascii="Arial" w:eastAsia="Times New Roman" w:hAnsi="Arial" w:cs="Arial"/>
          <w:color w:val="2D2D2D"/>
          <w:spacing w:val="2"/>
          <w:sz w:val="21"/>
          <w:szCs w:val="21"/>
          <w:lang w:eastAsia="ru-RU"/>
        </w:rPr>
        <w:lastRenderedPageBreak/>
        <w:t>3. Масштаб дополнительных графических материалов при разработке схем территориального планирования субъекта Российской Федерации, схем территориального планирования муниципальных районов, генеральных планов, обосновывающих проектные решения, определяются заданием на разработку данных документов заказчиком.</w:t>
      </w:r>
    </w:p>
    <w:p w:rsidR="001C6D0A" w:rsidRDefault="001C6D0A"/>
    <w:sectPr w:rsidR="001C6D0A">
      <w:footerReference w:type="default" r:id="rId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8F" w:rsidRDefault="00C7448F" w:rsidP="00874414">
      <w:pPr>
        <w:spacing w:after="0" w:line="240" w:lineRule="auto"/>
      </w:pPr>
      <w:r>
        <w:separator/>
      </w:r>
    </w:p>
  </w:endnote>
  <w:endnote w:type="continuationSeparator" w:id="0">
    <w:p w:rsidR="00C7448F" w:rsidRDefault="00C7448F" w:rsidP="0087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200487"/>
      <w:docPartObj>
        <w:docPartGallery w:val="Page Numbers (Bottom of Page)"/>
        <w:docPartUnique/>
      </w:docPartObj>
    </w:sdtPr>
    <w:sdtContent>
      <w:p w:rsidR="00C7448F" w:rsidRDefault="00C7448F">
        <w:pPr>
          <w:pStyle w:val="a9"/>
          <w:jc w:val="center"/>
        </w:pPr>
        <w:r>
          <w:fldChar w:fldCharType="begin"/>
        </w:r>
        <w:r>
          <w:instrText>PAGE   \* MERGEFORMAT</w:instrText>
        </w:r>
        <w:r>
          <w:fldChar w:fldCharType="separate"/>
        </w:r>
        <w:r w:rsidR="00BB014D">
          <w:rPr>
            <w:noProof/>
          </w:rPr>
          <w:t>19</w:t>
        </w:r>
        <w:r>
          <w:fldChar w:fldCharType="end"/>
        </w:r>
      </w:p>
    </w:sdtContent>
  </w:sdt>
  <w:p w:rsidR="00C7448F" w:rsidRDefault="00C7448F" w:rsidP="00CB2CEB">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8F" w:rsidRDefault="00C7448F" w:rsidP="00874414">
      <w:pPr>
        <w:spacing w:after="0" w:line="240" w:lineRule="auto"/>
      </w:pPr>
      <w:r>
        <w:separator/>
      </w:r>
    </w:p>
  </w:footnote>
  <w:footnote w:type="continuationSeparator" w:id="0">
    <w:p w:rsidR="00C7448F" w:rsidRDefault="00C7448F" w:rsidP="008744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5C"/>
    <w:rsid w:val="00000EF9"/>
    <w:rsid w:val="0003661F"/>
    <w:rsid w:val="00040E74"/>
    <w:rsid w:val="000C4CCC"/>
    <w:rsid w:val="0010165C"/>
    <w:rsid w:val="001C0A1A"/>
    <w:rsid w:val="001C6D0A"/>
    <w:rsid w:val="00207B29"/>
    <w:rsid w:val="002332F3"/>
    <w:rsid w:val="00246E9A"/>
    <w:rsid w:val="00261DA4"/>
    <w:rsid w:val="00292B47"/>
    <w:rsid w:val="002E3C8D"/>
    <w:rsid w:val="002F1B00"/>
    <w:rsid w:val="002F5A32"/>
    <w:rsid w:val="00334414"/>
    <w:rsid w:val="00343996"/>
    <w:rsid w:val="00393067"/>
    <w:rsid w:val="003C4495"/>
    <w:rsid w:val="00412205"/>
    <w:rsid w:val="004B7918"/>
    <w:rsid w:val="004E0AA9"/>
    <w:rsid w:val="00503E3E"/>
    <w:rsid w:val="00506A22"/>
    <w:rsid w:val="0054179A"/>
    <w:rsid w:val="005632DB"/>
    <w:rsid w:val="005A284B"/>
    <w:rsid w:val="005A438C"/>
    <w:rsid w:val="005B2262"/>
    <w:rsid w:val="0062072D"/>
    <w:rsid w:val="00676754"/>
    <w:rsid w:val="006B6E6C"/>
    <w:rsid w:val="006C5355"/>
    <w:rsid w:val="006E6605"/>
    <w:rsid w:val="0074341C"/>
    <w:rsid w:val="007B6BE7"/>
    <w:rsid w:val="007F1E66"/>
    <w:rsid w:val="007F26C5"/>
    <w:rsid w:val="00874414"/>
    <w:rsid w:val="008A7138"/>
    <w:rsid w:val="008C3EF4"/>
    <w:rsid w:val="008F47CD"/>
    <w:rsid w:val="00901132"/>
    <w:rsid w:val="00967EC8"/>
    <w:rsid w:val="009E4E7E"/>
    <w:rsid w:val="009F6E69"/>
    <w:rsid w:val="00A16F07"/>
    <w:rsid w:val="00AA56B9"/>
    <w:rsid w:val="00B26466"/>
    <w:rsid w:val="00B8408A"/>
    <w:rsid w:val="00BB014D"/>
    <w:rsid w:val="00BE5DBD"/>
    <w:rsid w:val="00BF3E0C"/>
    <w:rsid w:val="00C01461"/>
    <w:rsid w:val="00C7448F"/>
    <w:rsid w:val="00C91BB0"/>
    <w:rsid w:val="00CA1F0C"/>
    <w:rsid w:val="00CB2CEB"/>
    <w:rsid w:val="00D55E1E"/>
    <w:rsid w:val="00D86B67"/>
    <w:rsid w:val="00DA550B"/>
    <w:rsid w:val="00DC363B"/>
    <w:rsid w:val="00DD1970"/>
    <w:rsid w:val="00DE20D2"/>
    <w:rsid w:val="00DE3B66"/>
    <w:rsid w:val="00EC0EC4"/>
    <w:rsid w:val="00F26846"/>
    <w:rsid w:val="00F7390C"/>
    <w:rsid w:val="00F92132"/>
    <w:rsid w:val="00FA2692"/>
    <w:rsid w:val="00FF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43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43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A43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38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43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A438C"/>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9E4E7E"/>
  </w:style>
  <w:style w:type="paragraph" w:customStyle="1" w:styleId="formattext">
    <w:name w:val="formattext"/>
    <w:basedOn w:val="a"/>
    <w:rsid w:val="009E4E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4E7E"/>
  </w:style>
  <w:style w:type="character" w:styleId="a3">
    <w:name w:val="Hyperlink"/>
    <w:basedOn w:val="a0"/>
    <w:uiPriority w:val="99"/>
    <w:semiHidden/>
    <w:unhideWhenUsed/>
    <w:rsid w:val="009E4E7E"/>
    <w:rPr>
      <w:color w:val="0000FF"/>
      <w:u w:val="single"/>
    </w:rPr>
  </w:style>
  <w:style w:type="character" w:styleId="a4">
    <w:name w:val="FollowedHyperlink"/>
    <w:basedOn w:val="a0"/>
    <w:uiPriority w:val="99"/>
    <w:semiHidden/>
    <w:unhideWhenUsed/>
    <w:rsid w:val="009E4E7E"/>
    <w:rPr>
      <w:color w:val="800080"/>
      <w:u w:val="single"/>
    </w:rPr>
  </w:style>
  <w:style w:type="numbering" w:customStyle="1" w:styleId="21">
    <w:name w:val="Нет списка2"/>
    <w:next w:val="a2"/>
    <w:uiPriority w:val="99"/>
    <w:semiHidden/>
    <w:unhideWhenUsed/>
    <w:rsid w:val="009E4E7E"/>
  </w:style>
  <w:style w:type="paragraph" w:styleId="a5">
    <w:name w:val="Balloon Text"/>
    <w:basedOn w:val="a"/>
    <w:link w:val="a6"/>
    <w:uiPriority w:val="99"/>
    <w:semiHidden/>
    <w:unhideWhenUsed/>
    <w:rsid w:val="003930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3067"/>
    <w:rPr>
      <w:rFonts w:ascii="Tahoma" w:hAnsi="Tahoma" w:cs="Tahoma"/>
      <w:sz w:val="16"/>
      <w:szCs w:val="16"/>
    </w:rPr>
  </w:style>
  <w:style w:type="paragraph" w:styleId="a7">
    <w:name w:val="header"/>
    <w:basedOn w:val="a"/>
    <w:link w:val="a8"/>
    <w:uiPriority w:val="99"/>
    <w:unhideWhenUsed/>
    <w:rsid w:val="008744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414"/>
  </w:style>
  <w:style w:type="paragraph" w:styleId="a9">
    <w:name w:val="footer"/>
    <w:basedOn w:val="a"/>
    <w:link w:val="aa"/>
    <w:uiPriority w:val="99"/>
    <w:unhideWhenUsed/>
    <w:rsid w:val="008744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43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43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A43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38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A43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A438C"/>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9E4E7E"/>
  </w:style>
  <w:style w:type="paragraph" w:customStyle="1" w:styleId="formattext">
    <w:name w:val="formattext"/>
    <w:basedOn w:val="a"/>
    <w:rsid w:val="009E4E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4E7E"/>
  </w:style>
  <w:style w:type="character" w:styleId="a3">
    <w:name w:val="Hyperlink"/>
    <w:basedOn w:val="a0"/>
    <w:uiPriority w:val="99"/>
    <w:semiHidden/>
    <w:unhideWhenUsed/>
    <w:rsid w:val="009E4E7E"/>
    <w:rPr>
      <w:color w:val="0000FF"/>
      <w:u w:val="single"/>
    </w:rPr>
  </w:style>
  <w:style w:type="character" w:styleId="a4">
    <w:name w:val="FollowedHyperlink"/>
    <w:basedOn w:val="a0"/>
    <w:uiPriority w:val="99"/>
    <w:semiHidden/>
    <w:unhideWhenUsed/>
    <w:rsid w:val="009E4E7E"/>
    <w:rPr>
      <w:color w:val="800080"/>
      <w:u w:val="single"/>
    </w:rPr>
  </w:style>
  <w:style w:type="numbering" w:customStyle="1" w:styleId="21">
    <w:name w:val="Нет списка2"/>
    <w:next w:val="a2"/>
    <w:uiPriority w:val="99"/>
    <w:semiHidden/>
    <w:unhideWhenUsed/>
    <w:rsid w:val="009E4E7E"/>
  </w:style>
  <w:style w:type="paragraph" w:styleId="a5">
    <w:name w:val="Balloon Text"/>
    <w:basedOn w:val="a"/>
    <w:link w:val="a6"/>
    <w:uiPriority w:val="99"/>
    <w:semiHidden/>
    <w:unhideWhenUsed/>
    <w:rsid w:val="003930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3067"/>
    <w:rPr>
      <w:rFonts w:ascii="Tahoma" w:hAnsi="Tahoma" w:cs="Tahoma"/>
      <w:sz w:val="16"/>
      <w:szCs w:val="16"/>
    </w:rPr>
  </w:style>
  <w:style w:type="paragraph" w:styleId="a7">
    <w:name w:val="header"/>
    <w:basedOn w:val="a"/>
    <w:link w:val="a8"/>
    <w:uiPriority w:val="99"/>
    <w:unhideWhenUsed/>
    <w:rsid w:val="008744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4414"/>
  </w:style>
  <w:style w:type="paragraph" w:styleId="a9">
    <w:name w:val="footer"/>
    <w:basedOn w:val="a"/>
    <w:link w:val="aa"/>
    <w:uiPriority w:val="99"/>
    <w:unhideWhenUsed/>
    <w:rsid w:val="008744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3670">
      <w:bodyDiv w:val="1"/>
      <w:marLeft w:val="0"/>
      <w:marRight w:val="0"/>
      <w:marTop w:val="0"/>
      <w:marBottom w:val="0"/>
      <w:divBdr>
        <w:top w:val="none" w:sz="0" w:space="0" w:color="auto"/>
        <w:left w:val="none" w:sz="0" w:space="0" w:color="auto"/>
        <w:bottom w:val="none" w:sz="0" w:space="0" w:color="auto"/>
        <w:right w:val="none" w:sz="0" w:space="0" w:color="auto"/>
      </w:divBdr>
      <w:divsChild>
        <w:div w:id="72240265">
          <w:marLeft w:val="0"/>
          <w:marRight w:val="0"/>
          <w:marTop w:val="0"/>
          <w:marBottom w:val="0"/>
          <w:divBdr>
            <w:top w:val="inset" w:sz="2" w:space="0" w:color="auto"/>
            <w:left w:val="inset" w:sz="2" w:space="1" w:color="auto"/>
            <w:bottom w:val="inset" w:sz="2" w:space="0" w:color="auto"/>
            <w:right w:val="inset" w:sz="2" w:space="1" w:color="auto"/>
          </w:divBdr>
        </w:div>
        <w:div w:id="144782737">
          <w:marLeft w:val="0"/>
          <w:marRight w:val="0"/>
          <w:marTop w:val="0"/>
          <w:marBottom w:val="0"/>
          <w:divBdr>
            <w:top w:val="inset" w:sz="2" w:space="0" w:color="auto"/>
            <w:left w:val="inset" w:sz="2" w:space="1" w:color="auto"/>
            <w:bottom w:val="inset" w:sz="2" w:space="0" w:color="auto"/>
            <w:right w:val="inset" w:sz="2" w:space="1" w:color="auto"/>
          </w:divBdr>
        </w:div>
        <w:div w:id="560947898">
          <w:marLeft w:val="0"/>
          <w:marRight w:val="0"/>
          <w:marTop w:val="0"/>
          <w:marBottom w:val="0"/>
          <w:divBdr>
            <w:top w:val="inset" w:sz="2" w:space="0" w:color="auto"/>
            <w:left w:val="inset" w:sz="2" w:space="1" w:color="auto"/>
            <w:bottom w:val="inset" w:sz="2" w:space="0" w:color="auto"/>
            <w:right w:val="inset" w:sz="2" w:space="1" w:color="auto"/>
          </w:divBdr>
        </w:div>
        <w:div w:id="825126603">
          <w:marLeft w:val="0"/>
          <w:marRight w:val="0"/>
          <w:marTop w:val="0"/>
          <w:marBottom w:val="0"/>
          <w:divBdr>
            <w:top w:val="inset" w:sz="2" w:space="0" w:color="auto"/>
            <w:left w:val="inset" w:sz="2" w:space="1" w:color="auto"/>
            <w:bottom w:val="inset" w:sz="2" w:space="0" w:color="auto"/>
            <w:right w:val="inset" w:sz="2" w:space="1" w:color="auto"/>
          </w:divBdr>
        </w:div>
        <w:div w:id="1484201904">
          <w:marLeft w:val="0"/>
          <w:marRight w:val="0"/>
          <w:marTop w:val="0"/>
          <w:marBottom w:val="0"/>
          <w:divBdr>
            <w:top w:val="inset" w:sz="2" w:space="0" w:color="auto"/>
            <w:left w:val="inset" w:sz="2" w:space="1" w:color="auto"/>
            <w:bottom w:val="inset" w:sz="2" w:space="0" w:color="auto"/>
            <w:right w:val="inset" w:sz="2" w:space="1" w:color="auto"/>
          </w:divBdr>
        </w:div>
        <w:div w:id="1883245301">
          <w:marLeft w:val="0"/>
          <w:marRight w:val="0"/>
          <w:marTop w:val="0"/>
          <w:marBottom w:val="0"/>
          <w:divBdr>
            <w:top w:val="inset" w:sz="2" w:space="0" w:color="auto"/>
            <w:left w:val="inset" w:sz="2" w:space="1" w:color="auto"/>
            <w:bottom w:val="inset" w:sz="2" w:space="0" w:color="auto"/>
            <w:right w:val="inset" w:sz="2" w:space="1" w:color="auto"/>
          </w:divBdr>
        </w:div>
        <w:div w:id="1898777243">
          <w:marLeft w:val="0"/>
          <w:marRight w:val="0"/>
          <w:marTop w:val="0"/>
          <w:marBottom w:val="0"/>
          <w:divBdr>
            <w:top w:val="inset" w:sz="2" w:space="0" w:color="auto"/>
            <w:left w:val="inset" w:sz="2" w:space="1" w:color="auto"/>
            <w:bottom w:val="inset" w:sz="2" w:space="0" w:color="auto"/>
            <w:right w:val="inset" w:sz="2" w:space="1" w:color="auto"/>
          </w:divBdr>
        </w:div>
        <w:div w:id="2134858007">
          <w:marLeft w:val="0"/>
          <w:marRight w:val="0"/>
          <w:marTop w:val="0"/>
          <w:marBottom w:val="0"/>
          <w:divBdr>
            <w:top w:val="inset" w:sz="2" w:space="0" w:color="auto"/>
            <w:left w:val="inset" w:sz="2" w:space="1" w:color="auto"/>
            <w:bottom w:val="inset" w:sz="2" w:space="0" w:color="auto"/>
            <w:right w:val="inset" w:sz="2" w:space="1" w:color="auto"/>
          </w:divBdr>
        </w:div>
      </w:divsChild>
    </w:div>
    <w:div w:id="471757641">
      <w:bodyDiv w:val="1"/>
      <w:marLeft w:val="0"/>
      <w:marRight w:val="0"/>
      <w:marTop w:val="0"/>
      <w:marBottom w:val="0"/>
      <w:divBdr>
        <w:top w:val="none" w:sz="0" w:space="0" w:color="auto"/>
        <w:left w:val="none" w:sz="0" w:space="0" w:color="auto"/>
        <w:bottom w:val="none" w:sz="0" w:space="0" w:color="auto"/>
        <w:right w:val="none" w:sz="0" w:space="0" w:color="auto"/>
      </w:divBdr>
      <w:divsChild>
        <w:div w:id="1966882471">
          <w:marLeft w:val="0"/>
          <w:marRight w:val="0"/>
          <w:marTop w:val="0"/>
          <w:marBottom w:val="0"/>
          <w:divBdr>
            <w:top w:val="none" w:sz="0" w:space="0" w:color="auto"/>
            <w:left w:val="none" w:sz="0" w:space="0" w:color="auto"/>
            <w:bottom w:val="none" w:sz="0" w:space="0" w:color="auto"/>
            <w:right w:val="none" w:sz="0" w:space="0" w:color="auto"/>
          </w:divBdr>
          <w:divsChild>
            <w:div w:id="1923097522">
              <w:marLeft w:val="0"/>
              <w:marRight w:val="0"/>
              <w:marTop w:val="0"/>
              <w:marBottom w:val="0"/>
              <w:divBdr>
                <w:top w:val="inset" w:sz="2" w:space="0" w:color="auto"/>
                <w:left w:val="inset" w:sz="2" w:space="1" w:color="auto"/>
                <w:bottom w:val="inset" w:sz="2" w:space="0" w:color="auto"/>
                <w:right w:val="inset" w:sz="2" w:space="1" w:color="auto"/>
              </w:divBdr>
            </w:div>
            <w:div w:id="2095203987">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518739337">
      <w:bodyDiv w:val="1"/>
      <w:marLeft w:val="0"/>
      <w:marRight w:val="0"/>
      <w:marTop w:val="0"/>
      <w:marBottom w:val="0"/>
      <w:divBdr>
        <w:top w:val="none" w:sz="0" w:space="0" w:color="auto"/>
        <w:left w:val="none" w:sz="0" w:space="0" w:color="auto"/>
        <w:bottom w:val="none" w:sz="0" w:space="0" w:color="auto"/>
        <w:right w:val="none" w:sz="0" w:space="0" w:color="auto"/>
      </w:divBdr>
      <w:divsChild>
        <w:div w:id="994144335">
          <w:marLeft w:val="0"/>
          <w:marRight w:val="0"/>
          <w:marTop w:val="0"/>
          <w:marBottom w:val="0"/>
          <w:divBdr>
            <w:top w:val="inset" w:sz="2" w:space="0" w:color="auto"/>
            <w:left w:val="inset" w:sz="2" w:space="1" w:color="auto"/>
            <w:bottom w:val="inset" w:sz="2" w:space="0" w:color="auto"/>
            <w:right w:val="inset" w:sz="2" w:space="1" w:color="auto"/>
          </w:divBdr>
        </w:div>
        <w:div w:id="1762023037">
          <w:marLeft w:val="0"/>
          <w:marRight w:val="0"/>
          <w:marTop w:val="0"/>
          <w:marBottom w:val="0"/>
          <w:divBdr>
            <w:top w:val="inset" w:sz="2" w:space="0" w:color="auto"/>
            <w:left w:val="inset" w:sz="2" w:space="1" w:color="auto"/>
            <w:bottom w:val="inset" w:sz="2" w:space="0" w:color="auto"/>
            <w:right w:val="inset" w:sz="2" w:space="1" w:color="auto"/>
          </w:divBdr>
        </w:div>
        <w:div w:id="1898010468">
          <w:marLeft w:val="0"/>
          <w:marRight w:val="0"/>
          <w:marTop w:val="0"/>
          <w:marBottom w:val="0"/>
          <w:divBdr>
            <w:top w:val="inset" w:sz="2" w:space="0" w:color="auto"/>
            <w:left w:val="inset" w:sz="2" w:space="1" w:color="auto"/>
            <w:bottom w:val="inset" w:sz="2" w:space="0" w:color="auto"/>
            <w:right w:val="inset" w:sz="2" w:space="1" w:color="auto"/>
          </w:divBdr>
        </w:div>
      </w:divsChild>
    </w:div>
    <w:div w:id="638337640">
      <w:bodyDiv w:val="1"/>
      <w:marLeft w:val="0"/>
      <w:marRight w:val="0"/>
      <w:marTop w:val="0"/>
      <w:marBottom w:val="0"/>
      <w:divBdr>
        <w:top w:val="none" w:sz="0" w:space="0" w:color="auto"/>
        <w:left w:val="none" w:sz="0" w:space="0" w:color="auto"/>
        <w:bottom w:val="none" w:sz="0" w:space="0" w:color="auto"/>
        <w:right w:val="none" w:sz="0" w:space="0" w:color="auto"/>
      </w:divBdr>
      <w:divsChild>
        <w:div w:id="1489898878">
          <w:marLeft w:val="0"/>
          <w:marRight w:val="0"/>
          <w:marTop w:val="0"/>
          <w:marBottom w:val="0"/>
          <w:divBdr>
            <w:top w:val="inset" w:sz="2" w:space="0" w:color="auto"/>
            <w:left w:val="inset" w:sz="2" w:space="1" w:color="auto"/>
            <w:bottom w:val="inset" w:sz="2" w:space="0" w:color="auto"/>
            <w:right w:val="inset" w:sz="2" w:space="1" w:color="auto"/>
          </w:divBdr>
        </w:div>
        <w:div w:id="2128347389">
          <w:marLeft w:val="0"/>
          <w:marRight w:val="0"/>
          <w:marTop w:val="0"/>
          <w:marBottom w:val="0"/>
          <w:divBdr>
            <w:top w:val="inset" w:sz="2" w:space="0" w:color="auto"/>
            <w:left w:val="inset" w:sz="2" w:space="1" w:color="auto"/>
            <w:bottom w:val="inset" w:sz="2" w:space="0" w:color="auto"/>
            <w:right w:val="inset" w:sz="2" w:space="1" w:color="auto"/>
          </w:divBdr>
        </w:div>
      </w:divsChild>
    </w:div>
    <w:div w:id="768892695">
      <w:bodyDiv w:val="1"/>
      <w:marLeft w:val="0"/>
      <w:marRight w:val="0"/>
      <w:marTop w:val="0"/>
      <w:marBottom w:val="0"/>
      <w:divBdr>
        <w:top w:val="none" w:sz="0" w:space="0" w:color="auto"/>
        <w:left w:val="none" w:sz="0" w:space="0" w:color="auto"/>
        <w:bottom w:val="none" w:sz="0" w:space="0" w:color="auto"/>
        <w:right w:val="none" w:sz="0" w:space="0" w:color="auto"/>
      </w:divBdr>
      <w:divsChild>
        <w:div w:id="1047532609">
          <w:marLeft w:val="0"/>
          <w:marRight w:val="0"/>
          <w:marTop w:val="0"/>
          <w:marBottom w:val="0"/>
          <w:divBdr>
            <w:top w:val="inset" w:sz="2" w:space="0" w:color="auto"/>
            <w:left w:val="inset" w:sz="2" w:space="1" w:color="auto"/>
            <w:bottom w:val="inset" w:sz="2" w:space="0" w:color="auto"/>
            <w:right w:val="inset" w:sz="2" w:space="1" w:color="auto"/>
          </w:divBdr>
        </w:div>
      </w:divsChild>
    </w:div>
    <w:div w:id="815606978">
      <w:bodyDiv w:val="1"/>
      <w:marLeft w:val="0"/>
      <w:marRight w:val="0"/>
      <w:marTop w:val="0"/>
      <w:marBottom w:val="0"/>
      <w:divBdr>
        <w:top w:val="none" w:sz="0" w:space="0" w:color="auto"/>
        <w:left w:val="none" w:sz="0" w:space="0" w:color="auto"/>
        <w:bottom w:val="none" w:sz="0" w:space="0" w:color="auto"/>
        <w:right w:val="none" w:sz="0" w:space="0" w:color="auto"/>
      </w:divBdr>
    </w:div>
    <w:div w:id="847452867">
      <w:bodyDiv w:val="1"/>
      <w:marLeft w:val="0"/>
      <w:marRight w:val="0"/>
      <w:marTop w:val="0"/>
      <w:marBottom w:val="0"/>
      <w:divBdr>
        <w:top w:val="none" w:sz="0" w:space="0" w:color="auto"/>
        <w:left w:val="none" w:sz="0" w:space="0" w:color="auto"/>
        <w:bottom w:val="none" w:sz="0" w:space="0" w:color="auto"/>
        <w:right w:val="none" w:sz="0" w:space="0" w:color="auto"/>
      </w:divBdr>
      <w:divsChild>
        <w:div w:id="39717191">
          <w:marLeft w:val="0"/>
          <w:marRight w:val="0"/>
          <w:marTop w:val="0"/>
          <w:marBottom w:val="0"/>
          <w:divBdr>
            <w:top w:val="inset" w:sz="2" w:space="0" w:color="auto"/>
            <w:left w:val="inset" w:sz="2" w:space="1" w:color="auto"/>
            <w:bottom w:val="inset" w:sz="2" w:space="0" w:color="auto"/>
            <w:right w:val="inset" w:sz="2" w:space="1" w:color="auto"/>
          </w:divBdr>
        </w:div>
        <w:div w:id="58479462">
          <w:marLeft w:val="0"/>
          <w:marRight w:val="0"/>
          <w:marTop w:val="0"/>
          <w:marBottom w:val="0"/>
          <w:divBdr>
            <w:top w:val="none" w:sz="0" w:space="0" w:color="auto"/>
            <w:left w:val="none" w:sz="0" w:space="0" w:color="auto"/>
            <w:bottom w:val="none" w:sz="0" w:space="0" w:color="auto"/>
            <w:right w:val="none" w:sz="0" w:space="0" w:color="auto"/>
          </w:divBdr>
        </w:div>
        <w:div w:id="78333848">
          <w:marLeft w:val="0"/>
          <w:marRight w:val="0"/>
          <w:marTop w:val="0"/>
          <w:marBottom w:val="0"/>
          <w:divBdr>
            <w:top w:val="none" w:sz="0" w:space="0" w:color="auto"/>
            <w:left w:val="none" w:sz="0" w:space="0" w:color="auto"/>
            <w:bottom w:val="none" w:sz="0" w:space="0" w:color="auto"/>
            <w:right w:val="none" w:sz="0" w:space="0" w:color="auto"/>
          </w:divBdr>
        </w:div>
        <w:div w:id="164439967">
          <w:marLeft w:val="0"/>
          <w:marRight w:val="0"/>
          <w:marTop w:val="0"/>
          <w:marBottom w:val="0"/>
          <w:divBdr>
            <w:top w:val="none" w:sz="0" w:space="0" w:color="auto"/>
            <w:left w:val="none" w:sz="0" w:space="0" w:color="auto"/>
            <w:bottom w:val="none" w:sz="0" w:space="0" w:color="auto"/>
            <w:right w:val="none" w:sz="0" w:space="0" w:color="auto"/>
          </w:divBdr>
        </w:div>
        <w:div w:id="265315153">
          <w:marLeft w:val="0"/>
          <w:marRight w:val="0"/>
          <w:marTop w:val="0"/>
          <w:marBottom w:val="0"/>
          <w:divBdr>
            <w:top w:val="inset" w:sz="2" w:space="0" w:color="auto"/>
            <w:left w:val="inset" w:sz="2" w:space="1" w:color="auto"/>
            <w:bottom w:val="inset" w:sz="2" w:space="0" w:color="auto"/>
            <w:right w:val="inset" w:sz="2" w:space="1" w:color="auto"/>
          </w:divBdr>
        </w:div>
        <w:div w:id="380793538">
          <w:marLeft w:val="0"/>
          <w:marRight w:val="0"/>
          <w:marTop w:val="0"/>
          <w:marBottom w:val="0"/>
          <w:divBdr>
            <w:top w:val="none" w:sz="0" w:space="0" w:color="auto"/>
            <w:left w:val="none" w:sz="0" w:space="0" w:color="auto"/>
            <w:bottom w:val="none" w:sz="0" w:space="0" w:color="auto"/>
            <w:right w:val="none" w:sz="0" w:space="0" w:color="auto"/>
          </w:divBdr>
        </w:div>
        <w:div w:id="464737883">
          <w:marLeft w:val="0"/>
          <w:marRight w:val="0"/>
          <w:marTop w:val="0"/>
          <w:marBottom w:val="0"/>
          <w:divBdr>
            <w:top w:val="none" w:sz="0" w:space="0" w:color="auto"/>
            <w:left w:val="none" w:sz="0" w:space="0" w:color="auto"/>
            <w:bottom w:val="none" w:sz="0" w:space="0" w:color="auto"/>
            <w:right w:val="none" w:sz="0" w:space="0" w:color="auto"/>
          </w:divBdr>
        </w:div>
        <w:div w:id="537595775">
          <w:marLeft w:val="0"/>
          <w:marRight w:val="0"/>
          <w:marTop w:val="0"/>
          <w:marBottom w:val="0"/>
          <w:divBdr>
            <w:top w:val="inset" w:sz="2" w:space="0" w:color="auto"/>
            <w:left w:val="inset" w:sz="2" w:space="1" w:color="auto"/>
            <w:bottom w:val="inset" w:sz="2" w:space="0" w:color="auto"/>
            <w:right w:val="inset" w:sz="2" w:space="1" w:color="auto"/>
          </w:divBdr>
        </w:div>
        <w:div w:id="679241317">
          <w:marLeft w:val="0"/>
          <w:marRight w:val="0"/>
          <w:marTop w:val="0"/>
          <w:marBottom w:val="0"/>
          <w:divBdr>
            <w:top w:val="inset" w:sz="2" w:space="0" w:color="auto"/>
            <w:left w:val="inset" w:sz="2" w:space="1" w:color="auto"/>
            <w:bottom w:val="inset" w:sz="2" w:space="0" w:color="auto"/>
            <w:right w:val="inset" w:sz="2" w:space="1" w:color="auto"/>
          </w:divBdr>
        </w:div>
        <w:div w:id="698432267">
          <w:marLeft w:val="0"/>
          <w:marRight w:val="0"/>
          <w:marTop w:val="0"/>
          <w:marBottom w:val="0"/>
          <w:divBdr>
            <w:top w:val="none" w:sz="0" w:space="0" w:color="auto"/>
            <w:left w:val="none" w:sz="0" w:space="0" w:color="auto"/>
            <w:bottom w:val="none" w:sz="0" w:space="0" w:color="auto"/>
            <w:right w:val="none" w:sz="0" w:space="0" w:color="auto"/>
          </w:divBdr>
        </w:div>
        <w:div w:id="830368712">
          <w:marLeft w:val="0"/>
          <w:marRight w:val="0"/>
          <w:marTop w:val="0"/>
          <w:marBottom w:val="0"/>
          <w:divBdr>
            <w:top w:val="inset" w:sz="2" w:space="0" w:color="auto"/>
            <w:left w:val="inset" w:sz="2" w:space="1" w:color="auto"/>
            <w:bottom w:val="inset" w:sz="2" w:space="0" w:color="auto"/>
            <w:right w:val="inset" w:sz="2" w:space="1" w:color="auto"/>
          </w:divBdr>
        </w:div>
        <w:div w:id="1128013595">
          <w:marLeft w:val="0"/>
          <w:marRight w:val="0"/>
          <w:marTop w:val="0"/>
          <w:marBottom w:val="0"/>
          <w:divBdr>
            <w:top w:val="inset" w:sz="2" w:space="0" w:color="auto"/>
            <w:left w:val="inset" w:sz="2" w:space="1" w:color="auto"/>
            <w:bottom w:val="inset" w:sz="2" w:space="0" w:color="auto"/>
            <w:right w:val="inset" w:sz="2" w:space="1" w:color="auto"/>
          </w:divBdr>
        </w:div>
        <w:div w:id="1330216097">
          <w:marLeft w:val="0"/>
          <w:marRight w:val="0"/>
          <w:marTop w:val="0"/>
          <w:marBottom w:val="0"/>
          <w:divBdr>
            <w:top w:val="none" w:sz="0" w:space="0" w:color="auto"/>
            <w:left w:val="none" w:sz="0" w:space="0" w:color="auto"/>
            <w:bottom w:val="none" w:sz="0" w:space="0" w:color="auto"/>
            <w:right w:val="none" w:sz="0" w:space="0" w:color="auto"/>
          </w:divBdr>
        </w:div>
        <w:div w:id="1408503538">
          <w:marLeft w:val="0"/>
          <w:marRight w:val="0"/>
          <w:marTop w:val="0"/>
          <w:marBottom w:val="0"/>
          <w:divBdr>
            <w:top w:val="inset" w:sz="2" w:space="0" w:color="auto"/>
            <w:left w:val="inset" w:sz="2" w:space="1" w:color="auto"/>
            <w:bottom w:val="inset" w:sz="2" w:space="0" w:color="auto"/>
            <w:right w:val="inset" w:sz="2" w:space="1" w:color="auto"/>
          </w:divBdr>
        </w:div>
        <w:div w:id="1473215435">
          <w:marLeft w:val="0"/>
          <w:marRight w:val="0"/>
          <w:marTop w:val="0"/>
          <w:marBottom w:val="0"/>
          <w:divBdr>
            <w:top w:val="none" w:sz="0" w:space="0" w:color="auto"/>
            <w:left w:val="none" w:sz="0" w:space="0" w:color="auto"/>
            <w:bottom w:val="none" w:sz="0" w:space="0" w:color="auto"/>
            <w:right w:val="none" w:sz="0" w:space="0" w:color="auto"/>
          </w:divBdr>
        </w:div>
        <w:div w:id="1586955230">
          <w:marLeft w:val="0"/>
          <w:marRight w:val="0"/>
          <w:marTop w:val="0"/>
          <w:marBottom w:val="0"/>
          <w:divBdr>
            <w:top w:val="inset" w:sz="2" w:space="0" w:color="auto"/>
            <w:left w:val="inset" w:sz="2" w:space="1" w:color="auto"/>
            <w:bottom w:val="inset" w:sz="2" w:space="0" w:color="auto"/>
            <w:right w:val="inset" w:sz="2" w:space="1" w:color="auto"/>
          </w:divBdr>
        </w:div>
        <w:div w:id="1627733938">
          <w:marLeft w:val="0"/>
          <w:marRight w:val="0"/>
          <w:marTop w:val="0"/>
          <w:marBottom w:val="0"/>
          <w:divBdr>
            <w:top w:val="inset" w:sz="2" w:space="0" w:color="auto"/>
            <w:left w:val="inset" w:sz="2" w:space="1" w:color="auto"/>
            <w:bottom w:val="inset" w:sz="2" w:space="0" w:color="auto"/>
            <w:right w:val="inset" w:sz="2" w:space="1" w:color="auto"/>
          </w:divBdr>
        </w:div>
        <w:div w:id="1631327732">
          <w:marLeft w:val="0"/>
          <w:marRight w:val="0"/>
          <w:marTop w:val="0"/>
          <w:marBottom w:val="0"/>
          <w:divBdr>
            <w:top w:val="inset" w:sz="2" w:space="0" w:color="auto"/>
            <w:left w:val="inset" w:sz="2" w:space="1" w:color="auto"/>
            <w:bottom w:val="inset" w:sz="2" w:space="0" w:color="auto"/>
            <w:right w:val="inset" w:sz="2" w:space="1" w:color="auto"/>
          </w:divBdr>
        </w:div>
        <w:div w:id="1665931300">
          <w:marLeft w:val="0"/>
          <w:marRight w:val="0"/>
          <w:marTop w:val="0"/>
          <w:marBottom w:val="0"/>
          <w:divBdr>
            <w:top w:val="inset" w:sz="2" w:space="0" w:color="auto"/>
            <w:left w:val="inset" w:sz="2" w:space="1" w:color="auto"/>
            <w:bottom w:val="inset" w:sz="2" w:space="0" w:color="auto"/>
            <w:right w:val="inset" w:sz="2" w:space="1" w:color="auto"/>
          </w:divBdr>
        </w:div>
        <w:div w:id="1678851320">
          <w:marLeft w:val="0"/>
          <w:marRight w:val="0"/>
          <w:marTop w:val="0"/>
          <w:marBottom w:val="0"/>
          <w:divBdr>
            <w:top w:val="inset" w:sz="2" w:space="0" w:color="auto"/>
            <w:left w:val="inset" w:sz="2" w:space="1" w:color="auto"/>
            <w:bottom w:val="inset" w:sz="2" w:space="0" w:color="auto"/>
            <w:right w:val="inset" w:sz="2" w:space="1" w:color="auto"/>
          </w:divBdr>
        </w:div>
        <w:div w:id="1742016813">
          <w:marLeft w:val="0"/>
          <w:marRight w:val="0"/>
          <w:marTop w:val="0"/>
          <w:marBottom w:val="0"/>
          <w:divBdr>
            <w:top w:val="inset" w:sz="2" w:space="0" w:color="auto"/>
            <w:left w:val="inset" w:sz="2" w:space="1" w:color="auto"/>
            <w:bottom w:val="inset" w:sz="2" w:space="0" w:color="auto"/>
            <w:right w:val="inset" w:sz="2" w:space="1" w:color="auto"/>
          </w:divBdr>
        </w:div>
        <w:div w:id="1860509479">
          <w:marLeft w:val="0"/>
          <w:marRight w:val="0"/>
          <w:marTop w:val="0"/>
          <w:marBottom w:val="0"/>
          <w:divBdr>
            <w:top w:val="inset" w:sz="2" w:space="0" w:color="auto"/>
            <w:left w:val="inset" w:sz="2" w:space="1" w:color="auto"/>
            <w:bottom w:val="inset" w:sz="2" w:space="0" w:color="auto"/>
            <w:right w:val="inset" w:sz="2" w:space="1" w:color="auto"/>
          </w:divBdr>
        </w:div>
        <w:div w:id="1866407779">
          <w:marLeft w:val="0"/>
          <w:marRight w:val="0"/>
          <w:marTop w:val="0"/>
          <w:marBottom w:val="0"/>
          <w:divBdr>
            <w:top w:val="inset" w:sz="2" w:space="0" w:color="auto"/>
            <w:left w:val="inset" w:sz="2" w:space="1" w:color="auto"/>
            <w:bottom w:val="inset" w:sz="2" w:space="0" w:color="auto"/>
            <w:right w:val="inset" w:sz="2" w:space="1" w:color="auto"/>
          </w:divBdr>
        </w:div>
        <w:div w:id="2030719946">
          <w:marLeft w:val="0"/>
          <w:marRight w:val="0"/>
          <w:marTop w:val="0"/>
          <w:marBottom w:val="0"/>
          <w:divBdr>
            <w:top w:val="none" w:sz="0" w:space="0" w:color="auto"/>
            <w:left w:val="none" w:sz="0" w:space="0" w:color="auto"/>
            <w:bottom w:val="none" w:sz="0" w:space="0" w:color="auto"/>
            <w:right w:val="none" w:sz="0" w:space="0" w:color="auto"/>
          </w:divBdr>
        </w:div>
      </w:divsChild>
    </w:div>
    <w:div w:id="870923285">
      <w:bodyDiv w:val="1"/>
      <w:marLeft w:val="0"/>
      <w:marRight w:val="0"/>
      <w:marTop w:val="0"/>
      <w:marBottom w:val="0"/>
      <w:divBdr>
        <w:top w:val="none" w:sz="0" w:space="0" w:color="auto"/>
        <w:left w:val="none" w:sz="0" w:space="0" w:color="auto"/>
        <w:bottom w:val="none" w:sz="0" w:space="0" w:color="auto"/>
        <w:right w:val="none" w:sz="0" w:space="0" w:color="auto"/>
      </w:divBdr>
      <w:divsChild>
        <w:div w:id="1212615152">
          <w:marLeft w:val="0"/>
          <w:marRight w:val="0"/>
          <w:marTop w:val="0"/>
          <w:marBottom w:val="0"/>
          <w:divBdr>
            <w:top w:val="inset" w:sz="2" w:space="0" w:color="auto"/>
            <w:left w:val="inset" w:sz="2" w:space="1" w:color="auto"/>
            <w:bottom w:val="inset" w:sz="2" w:space="0" w:color="auto"/>
            <w:right w:val="inset" w:sz="2" w:space="1" w:color="auto"/>
          </w:divBdr>
        </w:div>
        <w:div w:id="1277104188">
          <w:marLeft w:val="0"/>
          <w:marRight w:val="0"/>
          <w:marTop w:val="0"/>
          <w:marBottom w:val="0"/>
          <w:divBdr>
            <w:top w:val="inset" w:sz="2" w:space="0" w:color="auto"/>
            <w:left w:val="inset" w:sz="2" w:space="1" w:color="auto"/>
            <w:bottom w:val="inset" w:sz="2" w:space="0" w:color="auto"/>
            <w:right w:val="inset" w:sz="2" w:space="1" w:color="auto"/>
          </w:divBdr>
        </w:div>
        <w:div w:id="1383555490">
          <w:marLeft w:val="0"/>
          <w:marRight w:val="0"/>
          <w:marTop w:val="0"/>
          <w:marBottom w:val="0"/>
          <w:divBdr>
            <w:top w:val="none" w:sz="0" w:space="0" w:color="auto"/>
            <w:left w:val="none" w:sz="0" w:space="0" w:color="auto"/>
            <w:bottom w:val="none" w:sz="0" w:space="0" w:color="auto"/>
            <w:right w:val="none" w:sz="0" w:space="0" w:color="auto"/>
          </w:divBdr>
        </w:div>
        <w:div w:id="1887985599">
          <w:marLeft w:val="0"/>
          <w:marRight w:val="0"/>
          <w:marTop w:val="0"/>
          <w:marBottom w:val="0"/>
          <w:divBdr>
            <w:top w:val="inset" w:sz="2" w:space="0" w:color="auto"/>
            <w:left w:val="inset" w:sz="2" w:space="1" w:color="auto"/>
            <w:bottom w:val="inset" w:sz="2" w:space="0" w:color="auto"/>
            <w:right w:val="inset" w:sz="2" w:space="1" w:color="auto"/>
          </w:divBdr>
        </w:div>
      </w:divsChild>
    </w:div>
    <w:div w:id="925647745">
      <w:bodyDiv w:val="1"/>
      <w:marLeft w:val="0"/>
      <w:marRight w:val="0"/>
      <w:marTop w:val="0"/>
      <w:marBottom w:val="0"/>
      <w:divBdr>
        <w:top w:val="none" w:sz="0" w:space="0" w:color="auto"/>
        <w:left w:val="none" w:sz="0" w:space="0" w:color="auto"/>
        <w:bottom w:val="none" w:sz="0" w:space="0" w:color="auto"/>
        <w:right w:val="none" w:sz="0" w:space="0" w:color="auto"/>
      </w:divBdr>
    </w:div>
    <w:div w:id="1130902995">
      <w:bodyDiv w:val="1"/>
      <w:marLeft w:val="0"/>
      <w:marRight w:val="0"/>
      <w:marTop w:val="0"/>
      <w:marBottom w:val="0"/>
      <w:divBdr>
        <w:top w:val="none" w:sz="0" w:space="0" w:color="auto"/>
        <w:left w:val="none" w:sz="0" w:space="0" w:color="auto"/>
        <w:bottom w:val="none" w:sz="0" w:space="0" w:color="auto"/>
        <w:right w:val="none" w:sz="0" w:space="0" w:color="auto"/>
      </w:divBdr>
      <w:divsChild>
        <w:div w:id="571697882">
          <w:marLeft w:val="0"/>
          <w:marRight w:val="0"/>
          <w:marTop w:val="0"/>
          <w:marBottom w:val="0"/>
          <w:divBdr>
            <w:top w:val="inset" w:sz="2" w:space="0" w:color="auto"/>
            <w:left w:val="inset" w:sz="2" w:space="1" w:color="auto"/>
            <w:bottom w:val="inset" w:sz="2" w:space="0" w:color="auto"/>
            <w:right w:val="inset" w:sz="2" w:space="1" w:color="auto"/>
          </w:divBdr>
        </w:div>
        <w:div w:id="1074477595">
          <w:marLeft w:val="0"/>
          <w:marRight w:val="0"/>
          <w:marTop w:val="0"/>
          <w:marBottom w:val="0"/>
          <w:divBdr>
            <w:top w:val="inset" w:sz="2" w:space="0" w:color="auto"/>
            <w:left w:val="inset" w:sz="2" w:space="1" w:color="auto"/>
            <w:bottom w:val="inset" w:sz="2" w:space="0" w:color="auto"/>
            <w:right w:val="inset" w:sz="2" w:space="1" w:color="auto"/>
          </w:divBdr>
        </w:div>
        <w:div w:id="1339427370">
          <w:marLeft w:val="0"/>
          <w:marRight w:val="0"/>
          <w:marTop w:val="0"/>
          <w:marBottom w:val="0"/>
          <w:divBdr>
            <w:top w:val="inset" w:sz="2" w:space="0" w:color="auto"/>
            <w:left w:val="inset" w:sz="2" w:space="1" w:color="auto"/>
            <w:bottom w:val="inset" w:sz="2" w:space="0" w:color="auto"/>
            <w:right w:val="inset" w:sz="2" w:space="1" w:color="auto"/>
          </w:divBdr>
        </w:div>
        <w:div w:id="1498350306">
          <w:marLeft w:val="0"/>
          <w:marRight w:val="0"/>
          <w:marTop w:val="0"/>
          <w:marBottom w:val="0"/>
          <w:divBdr>
            <w:top w:val="inset" w:sz="2" w:space="0" w:color="auto"/>
            <w:left w:val="inset" w:sz="2" w:space="1" w:color="auto"/>
            <w:bottom w:val="inset" w:sz="2" w:space="0" w:color="auto"/>
            <w:right w:val="inset" w:sz="2" w:space="1" w:color="auto"/>
          </w:divBdr>
        </w:div>
        <w:div w:id="1736469520">
          <w:marLeft w:val="0"/>
          <w:marRight w:val="0"/>
          <w:marTop w:val="0"/>
          <w:marBottom w:val="0"/>
          <w:divBdr>
            <w:top w:val="inset" w:sz="2" w:space="0" w:color="auto"/>
            <w:left w:val="inset" w:sz="2" w:space="1" w:color="auto"/>
            <w:bottom w:val="inset" w:sz="2" w:space="0" w:color="auto"/>
            <w:right w:val="inset" w:sz="2" w:space="1" w:color="auto"/>
          </w:divBdr>
        </w:div>
      </w:divsChild>
    </w:div>
    <w:div w:id="1170366260">
      <w:bodyDiv w:val="1"/>
      <w:marLeft w:val="0"/>
      <w:marRight w:val="0"/>
      <w:marTop w:val="0"/>
      <w:marBottom w:val="0"/>
      <w:divBdr>
        <w:top w:val="none" w:sz="0" w:space="0" w:color="auto"/>
        <w:left w:val="none" w:sz="0" w:space="0" w:color="auto"/>
        <w:bottom w:val="none" w:sz="0" w:space="0" w:color="auto"/>
        <w:right w:val="none" w:sz="0" w:space="0" w:color="auto"/>
      </w:divBdr>
    </w:div>
    <w:div w:id="1223322854">
      <w:bodyDiv w:val="1"/>
      <w:marLeft w:val="0"/>
      <w:marRight w:val="0"/>
      <w:marTop w:val="0"/>
      <w:marBottom w:val="0"/>
      <w:divBdr>
        <w:top w:val="none" w:sz="0" w:space="0" w:color="auto"/>
        <w:left w:val="none" w:sz="0" w:space="0" w:color="auto"/>
        <w:bottom w:val="none" w:sz="0" w:space="0" w:color="auto"/>
        <w:right w:val="none" w:sz="0" w:space="0" w:color="auto"/>
      </w:divBdr>
      <w:divsChild>
        <w:div w:id="351685742">
          <w:marLeft w:val="0"/>
          <w:marRight w:val="0"/>
          <w:marTop w:val="0"/>
          <w:marBottom w:val="0"/>
          <w:divBdr>
            <w:top w:val="inset" w:sz="2" w:space="0" w:color="auto"/>
            <w:left w:val="inset" w:sz="2" w:space="1" w:color="auto"/>
            <w:bottom w:val="inset" w:sz="2" w:space="0" w:color="auto"/>
            <w:right w:val="inset" w:sz="2" w:space="1" w:color="auto"/>
          </w:divBdr>
        </w:div>
      </w:divsChild>
    </w:div>
    <w:div w:id="1279944413">
      <w:bodyDiv w:val="1"/>
      <w:marLeft w:val="0"/>
      <w:marRight w:val="0"/>
      <w:marTop w:val="0"/>
      <w:marBottom w:val="0"/>
      <w:divBdr>
        <w:top w:val="none" w:sz="0" w:space="0" w:color="auto"/>
        <w:left w:val="none" w:sz="0" w:space="0" w:color="auto"/>
        <w:bottom w:val="none" w:sz="0" w:space="0" w:color="auto"/>
        <w:right w:val="none" w:sz="0" w:space="0" w:color="auto"/>
      </w:divBdr>
      <w:divsChild>
        <w:div w:id="1536847755">
          <w:marLeft w:val="0"/>
          <w:marRight w:val="0"/>
          <w:marTop w:val="0"/>
          <w:marBottom w:val="0"/>
          <w:divBdr>
            <w:top w:val="inset" w:sz="2" w:space="0" w:color="auto"/>
            <w:left w:val="inset" w:sz="2" w:space="1" w:color="auto"/>
            <w:bottom w:val="inset" w:sz="2" w:space="0" w:color="auto"/>
            <w:right w:val="inset" w:sz="2" w:space="1" w:color="auto"/>
          </w:divBdr>
        </w:div>
      </w:divsChild>
    </w:div>
    <w:div w:id="1789811503">
      <w:bodyDiv w:val="1"/>
      <w:marLeft w:val="0"/>
      <w:marRight w:val="0"/>
      <w:marTop w:val="0"/>
      <w:marBottom w:val="0"/>
      <w:divBdr>
        <w:top w:val="none" w:sz="0" w:space="0" w:color="auto"/>
        <w:left w:val="none" w:sz="0" w:space="0" w:color="auto"/>
        <w:bottom w:val="none" w:sz="0" w:space="0" w:color="auto"/>
        <w:right w:val="none" w:sz="0" w:space="0" w:color="auto"/>
      </w:divBdr>
      <w:divsChild>
        <w:div w:id="975453378">
          <w:marLeft w:val="0"/>
          <w:marRight w:val="0"/>
          <w:marTop w:val="0"/>
          <w:marBottom w:val="0"/>
          <w:divBdr>
            <w:top w:val="inset" w:sz="2" w:space="0" w:color="auto"/>
            <w:left w:val="inset" w:sz="2" w:space="1" w:color="auto"/>
            <w:bottom w:val="inset" w:sz="2" w:space="0" w:color="auto"/>
            <w:right w:val="inset" w:sz="2" w:space="1" w:color="auto"/>
          </w:divBdr>
        </w:div>
      </w:divsChild>
    </w:div>
    <w:div w:id="1800413459">
      <w:bodyDiv w:val="1"/>
      <w:marLeft w:val="0"/>
      <w:marRight w:val="0"/>
      <w:marTop w:val="0"/>
      <w:marBottom w:val="0"/>
      <w:divBdr>
        <w:top w:val="none" w:sz="0" w:space="0" w:color="auto"/>
        <w:left w:val="none" w:sz="0" w:space="0" w:color="auto"/>
        <w:bottom w:val="none" w:sz="0" w:space="0" w:color="auto"/>
        <w:right w:val="none" w:sz="0" w:space="0" w:color="auto"/>
      </w:divBdr>
      <w:divsChild>
        <w:div w:id="232082133">
          <w:marLeft w:val="0"/>
          <w:marRight w:val="0"/>
          <w:marTop w:val="0"/>
          <w:marBottom w:val="0"/>
          <w:divBdr>
            <w:top w:val="inset" w:sz="2" w:space="0" w:color="auto"/>
            <w:left w:val="inset" w:sz="2" w:space="1" w:color="auto"/>
            <w:bottom w:val="inset" w:sz="2" w:space="0" w:color="auto"/>
            <w:right w:val="inset" w:sz="2" w:space="1" w:color="auto"/>
          </w:divBdr>
        </w:div>
        <w:div w:id="310865283">
          <w:marLeft w:val="0"/>
          <w:marRight w:val="0"/>
          <w:marTop w:val="0"/>
          <w:marBottom w:val="0"/>
          <w:divBdr>
            <w:top w:val="inset" w:sz="2" w:space="0" w:color="auto"/>
            <w:left w:val="inset" w:sz="2" w:space="1" w:color="auto"/>
            <w:bottom w:val="inset" w:sz="2" w:space="0" w:color="auto"/>
            <w:right w:val="inset" w:sz="2" w:space="1" w:color="auto"/>
          </w:divBdr>
        </w:div>
        <w:div w:id="1113940109">
          <w:marLeft w:val="0"/>
          <w:marRight w:val="0"/>
          <w:marTop w:val="0"/>
          <w:marBottom w:val="0"/>
          <w:divBdr>
            <w:top w:val="inset" w:sz="2" w:space="0" w:color="auto"/>
            <w:left w:val="inset" w:sz="2" w:space="1" w:color="auto"/>
            <w:bottom w:val="inset" w:sz="2" w:space="0" w:color="auto"/>
            <w:right w:val="inset" w:sz="2" w:space="1" w:color="auto"/>
          </w:divBdr>
        </w:div>
        <w:div w:id="1196234312">
          <w:marLeft w:val="0"/>
          <w:marRight w:val="0"/>
          <w:marTop w:val="0"/>
          <w:marBottom w:val="0"/>
          <w:divBdr>
            <w:top w:val="inset" w:sz="2" w:space="0" w:color="auto"/>
            <w:left w:val="inset" w:sz="2" w:space="1" w:color="auto"/>
            <w:bottom w:val="inset" w:sz="2" w:space="0" w:color="auto"/>
            <w:right w:val="inset" w:sz="2" w:space="1" w:color="auto"/>
          </w:divBdr>
        </w:div>
        <w:div w:id="1444182008">
          <w:marLeft w:val="0"/>
          <w:marRight w:val="0"/>
          <w:marTop w:val="0"/>
          <w:marBottom w:val="0"/>
          <w:divBdr>
            <w:top w:val="inset" w:sz="2" w:space="0" w:color="auto"/>
            <w:left w:val="inset" w:sz="2" w:space="1" w:color="auto"/>
            <w:bottom w:val="inset" w:sz="2" w:space="0" w:color="auto"/>
            <w:right w:val="inset" w:sz="2" w:space="1" w:color="auto"/>
          </w:divBdr>
        </w:div>
        <w:div w:id="2048751744">
          <w:marLeft w:val="0"/>
          <w:marRight w:val="0"/>
          <w:marTop w:val="0"/>
          <w:marBottom w:val="0"/>
          <w:divBdr>
            <w:top w:val="inset" w:sz="2" w:space="0" w:color="auto"/>
            <w:left w:val="inset" w:sz="2" w:space="1" w:color="auto"/>
            <w:bottom w:val="inset" w:sz="2" w:space="0" w:color="auto"/>
            <w:right w:val="inset" w:sz="2" w:space="1" w:color="auto"/>
          </w:divBdr>
        </w:div>
        <w:div w:id="2076199128">
          <w:marLeft w:val="0"/>
          <w:marRight w:val="0"/>
          <w:marTop w:val="0"/>
          <w:marBottom w:val="0"/>
          <w:divBdr>
            <w:top w:val="inset" w:sz="2" w:space="0" w:color="auto"/>
            <w:left w:val="inset" w:sz="2" w:space="1" w:color="auto"/>
            <w:bottom w:val="inset" w:sz="2" w:space="0" w:color="auto"/>
            <w:right w:val="inset" w:sz="2" w:space="1" w:color="auto"/>
          </w:divBdr>
        </w:div>
      </w:divsChild>
    </w:div>
    <w:div w:id="1815024647">
      <w:bodyDiv w:val="1"/>
      <w:marLeft w:val="0"/>
      <w:marRight w:val="0"/>
      <w:marTop w:val="0"/>
      <w:marBottom w:val="0"/>
      <w:divBdr>
        <w:top w:val="none" w:sz="0" w:space="0" w:color="auto"/>
        <w:left w:val="none" w:sz="0" w:space="0" w:color="auto"/>
        <w:bottom w:val="none" w:sz="0" w:space="0" w:color="auto"/>
        <w:right w:val="none" w:sz="0" w:space="0" w:color="auto"/>
      </w:divBdr>
    </w:div>
    <w:div w:id="1853031936">
      <w:bodyDiv w:val="1"/>
      <w:marLeft w:val="0"/>
      <w:marRight w:val="0"/>
      <w:marTop w:val="0"/>
      <w:marBottom w:val="0"/>
      <w:divBdr>
        <w:top w:val="none" w:sz="0" w:space="0" w:color="auto"/>
        <w:left w:val="none" w:sz="0" w:space="0" w:color="auto"/>
        <w:bottom w:val="none" w:sz="0" w:space="0" w:color="auto"/>
        <w:right w:val="none" w:sz="0" w:space="0" w:color="auto"/>
      </w:divBdr>
    </w:div>
    <w:div w:id="1904683123">
      <w:bodyDiv w:val="1"/>
      <w:marLeft w:val="0"/>
      <w:marRight w:val="0"/>
      <w:marTop w:val="0"/>
      <w:marBottom w:val="0"/>
      <w:divBdr>
        <w:top w:val="none" w:sz="0" w:space="0" w:color="auto"/>
        <w:left w:val="none" w:sz="0" w:space="0" w:color="auto"/>
        <w:bottom w:val="none" w:sz="0" w:space="0" w:color="auto"/>
        <w:right w:val="none" w:sz="0" w:space="0" w:color="auto"/>
      </w:divBdr>
      <w:divsChild>
        <w:div w:id="413432630">
          <w:marLeft w:val="0"/>
          <w:marRight w:val="0"/>
          <w:marTop w:val="0"/>
          <w:marBottom w:val="0"/>
          <w:divBdr>
            <w:top w:val="inset" w:sz="2" w:space="0" w:color="auto"/>
            <w:left w:val="inset" w:sz="2" w:space="1" w:color="auto"/>
            <w:bottom w:val="inset" w:sz="2" w:space="0" w:color="auto"/>
            <w:right w:val="inset" w:sz="2" w:space="1" w:color="auto"/>
          </w:divBdr>
        </w:div>
        <w:div w:id="942416123">
          <w:marLeft w:val="0"/>
          <w:marRight w:val="0"/>
          <w:marTop w:val="0"/>
          <w:marBottom w:val="0"/>
          <w:divBdr>
            <w:top w:val="inset" w:sz="2" w:space="0" w:color="auto"/>
            <w:left w:val="inset" w:sz="2" w:space="1" w:color="auto"/>
            <w:bottom w:val="inset" w:sz="2" w:space="0" w:color="auto"/>
            <w:right w:val="inset" w:sz="2" w:space="1" w:color="auto"/>
          </w:divBdr>
        </w:div>
        <w:div w:id="1113207537">
          <w:marLeft w:val="0"/>
          <w:marRight w:val="0"/>
          <w:marTop w:val="0"/>
          <w:marBottom w:val="0"/>
          <w:divBdr>
            <w:top w:val="inset" w:sz="2" w:space="0" w:color="auto"/>
            <w:left w:val="inset" w:sz="2" w:space="1" w:color="auto"/>
            <w:bottom w:val="inset" w:sz="2" w:space="0" w:color="auto"/>
            <w:right w:val="inset" w:sz="2" w:space="1" w:color="auto"/>
          </w:divBdr>
        </w:div>
        <w:div w:id="1808278327">
          <w:marLeft w:val="0"/>
          <w:marRight w:val="0"/>
          <w:marTop w:val="0"/>
          <w:marBottom w:val="0"/>
          <w:divBdr>
            <w:top w:val="inset" w:sz="2" w:space="0" w:color="auto"/>
            <w:left w:val="inset" w:sz="2" w:space="1" w:color="auto"/>
            <w:bottom w:val="inset" w:sz="2" w:space="0" w:color="auto"/>
            <w:right w:val="inset" w:sz="2" w:space="1" w:color="auto"/>
          </w:divBdr>
        </w:div>
        <w:div w:id="2120752729">
          <w:marLeft w:val="0"/>
          <w:marRight w:val="0"/>
          <w:marTop w:val="0"/>
          <w:marBottom w:val="0"/>
          <w:divBdr>
            <w:top w:val="inset" w:sz="2" w:space="0" w:color="auto"/>
            <w:left w:val="inset" w:sz="2" w:space="1" w:color="auto"/>
            <w:bottom w:val="inset" w:sz="2" w:space="0" w:color="auto"/>
            <w:right w:val="inset" w:sz="2" w:space="1" w:color="auto"/>
          </w:divBdr>
        </w:div>
      </w:divsChild>
    </w:div>
    <w:div w:id="1929847337">
      <w:bodyDiv w:val="1"/>
      <w:marLeft w:val="0"/>
      <w:marRight w:val="0"/>
      <w:marTop w:val="0"/>
      <w:marBottom w:val="0"/>
      <w:divBdr>
        <w:top w:val="none" w:sz="0" w:space="0" w:color="auto"/>
        <w:left w:val="none" w:sz="0" w:space="0" w:color="auto"/>
        <w:bottom w:val="none" w:sz="0" w:space="0" w:color="auto"/>
        <w:right w:val="none" w:sz="0" w:space="0" w:color="auto"/>
      </w:divBdr>
      <w:divsChild>
        <w:div w:id="998925822">
          <w:marLeft w:val="0"/>
          <w:marRight w:val="0"/>
          <w:marTop w:val="0"/>
          <w:marBottom w:val="0"/>
          <w:divBdr>
            <w:top w:val="inset" w:sz="2" w:space="0" w:color="auto"/>
            <w:left w:val="inset" w:sz="2" w:space="1" w:color="auto"/>
            <w:bottom w:val="inset" w:sz="2" w:space="0" w:color="auto"/>
            <w:right w:val="inset" w:sz="2" w:space="1" w:color="auto"/>
          </w:divBdr>
        </w:div>
        <w:div w:id="1600529041">
          <w:marLeft w:val="0"/>
          <w:marRight w:val="0"/>
          <w:marTop w:val="0"/>
          <w:marBottom w:val="0"/>
          <w:divBdr>
            <w:top w:val="inset" w:sz="2" w:space="0" w:color="auto"/>
            <w:left w:val="inset" w:sz="2" w:space="1" w:color="auto"/>
            <w:bottom w:val="inset" w:sz="2" w:space="0" w:color="auto"/>
            <w:right w:val="inset" w:sz="2" w:space="1" w:color="auto"/>
          </w:divBdr>
        </w:div>
        <w:div w:id="1966085502">
          <w:marLeft w:val="0"/>
          <w:marRight w:val="0"/>
          <w:marTop w:val="0"/>
          <w:marBottom w:val="0"/>
          <w:divBdr>
            <w:top w:val="inset" w:sz="2" w:space="0" w:color="auto"/>
            <w:left w:val="inset" w:sz="2" w:space="1" w:color="auto"/>
            <w:bottom w:val="inset" w:sz="2" w:space="0" w:color="auto"/>
            <w:right w:val="inset" w:sz="2" w:space="1" w:color="auto"/>
          </w:divBdr>
        </w:div>
      </w:divsChild>
    </w:div>
    <w:div w:id="1972398528">
      <w:bodyDiv w:val="1"/>
      <w:marLeft w:val="0"/>
      <w:marRight w:val="0"/>
      <w:marTop w:val="0"/>
      <w:marBottom w:val="0"/>
      <w:divBdr>
        <w:top w:val="none" w:sz="0" w:space="0" w:color="auto"/>
        <w:left w:val="none" w:sz="0" w:space="0" w:color="auto"/>
        <w:bottom w:val="none" w:sz="0" w:space="0" w:color="auto"/>
        <w:right w:val="none" w:sz="0" w:space="0" w:color="auto"/>
      </w:divBdr>
      <w:divsChild>
        <w:div w:id="1575044187">
          <w:marLeft w:val="0"/>
          <w:marRight w:val="0"/>
          <w:marTop w:val="0"/>
          <w:marBottom w:val="0"/>
          <w:divBdr>
            <w:top w:val="inset" w:sz="2" w:space="0" w:color="auto"/>
            <w:left w:val="inset" w:sz="2" w:space="1" w:color="auto"/>
            <w:bottom w:val="inset" w:sz="2" w:space="0" w:color="auto"/>
            <w:right w:val="inset" w:sz="2" w:space="1" w:color="auto"/>
          </w:divBdr>
        </w:div>
      </w:divsChild>
    </w:div>
    <w:div w:id="1974745815">
      <w:bodyDiv w:val="1"/>
      <w:marLeft w:val="0"/>
      <w:marRight w:val="0"/>
      <w:marTop w:val="0"/>
      <w:marBottom w:val="0"/>
      <w:divBdr>
        <w:top w:val="none" w:sz="0" w:space="0" w:color="auto"/>
        <w:left w:val="none" w:sz="0" w:space="0" w:color="auto"/>
        <w:bottom w:val="none" w:sz="0" w:space="0" w:color="auto"/>
        <w:right w:val="none" w:sz="0" w:space="0" w:color="auto"/>
      </w:divBdr>
    </w:div>
    <w:div w:id="19818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11644" TargetMode="External"/><Relationship Id="rId18" Type="http://schemas.openxmlformats.org/officeDocument/2006/relationships/hyperlink" Target="http://docs.cntd.ru/document/902017047" TargetMode="External"/><Relationship Id="rId26" Type="http://schemas.openxmlformats.org/officeDocument/2006/relationships/hyperlink" Target="http://docs.cntd.ru/document/744100004" TargetMode="External"/><Relationship Id="rId39" Type="http://schemas.openxmlformats.org/officeDocument/2006/relationships/hyperlink" Target="http://docs.cntd.ru/document/901982862" TargetMode="External"/><Relationship Id="rId21" Type="http://schemas.openxmlformats.org/officeDocument/2006/relationships/hyperlink" Target="http://docs.cntd.ru/document/901808297" TargetMode="External"/><Relationship Id="rId34" Type="http://schemas.openxmlformats.org/officeDocument/2006/relationships/hyperlink" Target="http://docs.cntd.ru/document/902111644" TargetMode="External"/><Relationship Id="rId42" Type="http://schemas.openxmlformats.org/officeDocument/2006/relationships/hyperlink" Target="http://docs.cntd.ru/document/901820936" TargetMode="External"/><Relationship Id="rId47" Type="http://schemas.openxmlformats.org/officeDocument/2006/relationships/hyperlink" Target="http://docs.cntd.ru/document/9010833" TargetMode="External"/><Relationship Id="rId50" Type="http://schemas.openxmlformats.org/officeDocument/2006/relationships/hyperlink" Target="http://docs.cntd.ru/document/90191933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11644" TargetMode="External"/><Relationship Id="rId17" Type="http://schemas.openxmlformats.org/officeDocument/2006/relationships/hyperlink" Target="http://docs.cntd.ru/document/902111644" TargetMode="External"/><Relationship Id="rId25" Type="http://schemas.openxmlformats.org/officeDocument/2006/relationships/hyperlink" Target="http://docs.cntd.ru/document/902111644" TargetMode="External"/><Relationship Id="rId33" Type="http://schemas.openxmlformats.org/officeDocument/2006/relationships/hyperlink" Target="http://docs.cntd.ru/document/902111644" TargetMode="External"/><Relationship Id="rId38" Type="http://schemas.openxmlformats.org/officeDocument/2006/relationships/hyperlink" Target="http://docs.cntd.ru/document/902111644" TargetMode="External"/><Relationship Id="rId46" Type="http://schemas.openxmlformats.org/officeDocument/2006/relationships/hyperlink" Target="http://docs.cntd.ru/document/902017047" TargetMode="External"/><Relationship Id="rId2" Type="http://schemas.openxmlformats.org/officeDocument/2006/relationships/styles" Target="styles.xml"/><Relationship Id="rId16" Type="http://schemas.openxmlformats.org/officeDocument/2006/relationships/hyperlink" Target="http://docs.cntd.ru/document/902111644" TargetMode="External"/><Relationship Id="rId20" Type="http://schemas.openxmlformats.org/officeDocument/2006/relationships/hyperlink" Target="http://docs.cntd.ru/document/902111644" TargetMode="External"/><Relationship Id="rId29" Type="http://schemas.openxmlformats.org/officeDocument/2006/relationships/hyperlink" Target="http://docs.cntd.ru/document/9040995" TargetMode="External"/><Relationship Id="rId41" Type="http://schemas.openxmlformats.org/officeDocument/2006/relationships/hyperlink" Target="http://docs.cntd.ru/document/901820936"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11644" TargetMode="External"/><Relationship Id="rId24" Type="http://schemas.openxmlformats.org/officeDocument/2006/relationships/hyperlink" Target="http://docs.cntd.ru/document/902111644" TargetMode="External"/><Relationship Id="rId32" Type="http://schemas.openxmlformats.org/officeDocument/2006/relationships/hyperlink" Target="http://docs.cntd.ru/document/902111644" TargetMode="External"/><Relationship Id="rId37" Type="http://schemas.openxmlformats.org/officeDocument/2006/relationships/hyperlink" Target="http://docs.cntd.ru/document/902111644" TargetMode="External"/><Relationship Id="rId40" Type="http://schemas.openxmlformats.org/officeDocument/2006/relationships/hyperlink" Target="http://docs.cntd.ru/document/901820936" TargetMode="External"/><Relationship Id="rId45" Type="http://schemas.openxmlformats.org/officeDocument/2006/relationships/hyperlink" Target="http://docs.cntd.ru/document/901808297" TargetMode="External"/><Relationship Id="rId53" Type="http://schemas.openxmlformats.org/officeDocument/2006/relationships/hyperlink" Target="http://docs.cntd.ru/document/901919338" TargetMode="External"/><Relationship Id="rId5" Type="http://schemas.openxmlformats.org/officeDocument/2006/relationships/webSettings" Target="webSettings.xml"/><Relationship Id="rId15" Type="http://schemas.openxmlformats.org/officeDocument/2006/relationships/hyperlink" Target="http://docs.cntd.ru/document/901729631" TargetMode="External"/><Relationship Id="rId23" Type="http://schemas.openxmlformats.org/officeDocument/2006/relationships/hyperlink" Target="http://docs.cntd.ru/document/901775571" TargetMode="External"/><Relationship Id="rId28" Type="http://schemas.openxmlformats.org/officeDocument/2006/relationships/hyperlink" Target="http://docs.cntd.ru/document/744100004" TargetMode="External"/><Relationship Id="rId36" Type="http://schemas.openxmlformats.org/officeDocument/2006/relationships/hyperlink" Target="http://docs.cntd.ru/document/901865030" TargetMode="External"/><Relationship Id="rId49" Type="http://schemas.openxmlformats.org/officeDocument/2006/relationships/hyperlink" Target="http://docs.cntd.ru/document/901919338" TargetMode="External"/><Relationship Id="rId10" Type="http://schemas.openxmlformats.org/officeDocument/2006/relationships/hyperlink" Target="http://docs.cntd.ru/document/901919338" TargetMode="External"/><Relationship Id="rId19" Type="http://schemas.openxmlformats.org/officeDocument/2006/relationships/hyperlink" Target="http://docs.cntd.ru/document/902111644" TargetMode="External"/><Relationship Id="rId31" Type="http://schemas.openxmlformats.org/officeDocument/2006/relationships/hyperlink" Target="http://docs.cntd.ru/document/902111644" TargetMode="External"/><Relationship Id="rId44" Type="http://schemas.openxmlformats.org/officeDocument/2006/relationships/hyperlink" Target="http://docs.cntd.ru/document/9015335" TargetMode="External"/><Relationship Id="rId52"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hyperlink" Target="http://docs.cntd.ru/document/802059427" TargetMode="External"/><Relationship Id="rId14" Type="http://schemas.openxmlformats.org/officeDocument/2006/relationships/hyperlink" Target="http://docs.cntd.ru/document/902017047" TargetMode="External"/><Relationship Id="rId22" Type="http://schemas.openxmlformats.org/officeDocument/2006/relationships/hyperlink" Target="http://docs.cntd.ru/document/901775571" TargetMode="External"/><Relationship Id="rId27" Type="http://schemas.openxmlformats.org/officeDocument/2006/relationships/hyperlink" Target="http://docs.cntd.ru/document/902111644" TargetMode="External"/><Relationship Id="rId30" Type="http://schemas.openxmlformats.org/officeDocument/2006/relationships/hyperlink" Target="http://docs.cntd.ru/document/902111644" TargetMode="External"/><Relationship Id="rId35" Type="http://schemas.openxmlformats.org/officeDocument/2006/relationships/hyperlink" Target="http://docs.cntd.ru/document/902111644" TargetMode="External"/><Relationship Id="rId43" Type="http://schemas.openxmlformats.org/officeDocument/2006/relationships/hyperlink" Target="http://docs.cntd.ru/document/901820936" TargetMode="External"/><Relationship Id="rId48" Type="http://schemas.openxmlformats.org/officeDocument/2006/relationships/hyperlink" Target="http://docs.cntd.ru/document/902017047" TargetMode="External"/><Relationship Id="rId56" Type="http://schemas.openxmlformats.org/officeDocument/2006/relationships/theme" Target="theme/theme1.xml"/><Relationship Id="rId8" Type="http://schemas.openxmlformats.org/officeDocument/2006/relationships/hyperlink" Target="http://docs.cntd.ru/document/901836556" TargetMode="External"/><Relationship Id="rId51" Type="http://schemas.openxmlformats.org/officeDocument/2006/relationships/hyperlink" Target="http://docs.cntd.ru/document/901919338"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F299D-CAB3-40B1-B8D3-C500A02F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139</Pages>
  <Words>53600</Words>
  <Characters>305526</Characters>
  <Application>Microsoft Office Word</Application>
  <DocSecurity>0</DocSecurity>
  <Lines>2546</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cp:lastModifiedBy>
  <cp:revision>14</cp:revision>
  <cp:lastPrinted>2016-02-11T07:12:00Z</cp:lastPrinted>
  <dcterms:created xsi:type="dcterms:W3CDTF">2016-01-14T11:04:00Z</dcterms:created>
  <dcterms:modified xsi:type="dcterms:W3CDTF">2016-02-14T08:15:00Z</dcterms:modified>
</cp:coreProperties>
</file>