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960" w:rsidRPr="009C1960" w:rsidRDefault="009C1960" w:rsidP="009C1960">
      <w:pPr>
        <w:shd w:val="clear" w:color="auto" w:fill="F0F0F0"/>
        <w:spacing w:after="0" w:line="240" w:lineRule="auto"/>
        <w:jc w:val="center"/>
        <w:rPr>
          <w:rFonts w:ascii="Arial" w:eastAsia="Times New Roman" w:hAnsi="Arial" w:cs="Arial"/>
          <w:color w:val="8A8A8A"/>
          <w:sz w:val="10"/>
          <w:szCs w:val="10"/>
          <w:lang w:eastAsia="ru-RU"/>
        </w:rPr>
      </w:pPr>
      <w:r w:rsidRPr="009C1960">
        <w:rPr>
          <w:rFonts w:ascii="Arial" w:eastAsia="Times New Roman" w:hAnsi="Arial" w:cs="Arial"/>
          <w:b/>
          <w:bCs/>
          <w:color w:val="D35D4F"/>
          <w:sz w:val="11"/>
          <w:lang w:eastAsia="ru-RU"/>
        </w:rPr>
        <w:t>Основные задачи и функции органа опеки и попечительства:</w:t>
      </w:r>
    </w:p>
    <w:p w:rsidR="009C1960" w:rsidRPr="009C1960" w:rsidRDefault="009C1960" w:rsidP="009C1960">
      <w:pPr>
        <w:numPr>
          <w:ilvl w:val="0"/>
          <w:numId w:val="1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8A8A8A"/>
          <w:sz w:val="10"/>
          <w:szCs w:val="10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Реализация единой государственной политики в сфере защиты прав и законных интересов несовершеннолетних, в том числе детей - сирот и детей, оставшихся без попечения родителей, детей, нуждающихся в помощи государства, а также лиц из числа детей - сирот и детей, оставшихся без попечения родителей, на территории муниципального образования</w:t>
      </w:r>
    </w:p>
    <w:p w:rsidR="009C1960" w:rsidRPr="009C1960" w:rsidRDefault="009C1960" w:rsidP="009C1960">
      <w:pPr>
        <w:numPr>
          <w:ilvl w:val="0"/>
          <w:numId w:val="1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8A8A8A"/>
          <w:sz w:val="10"/>
          <w:szCs w:val="10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Защита личных и имущественных прав и интересов несовершеннолетних, в том числе детей - сирот и детей, оставшихся без попечения родителей, детей, нуждающихся в помощи государства.</w:t>
      </w:r>
    </w:p>
    <w:p w:rsidR="009C1960" w:rsidRPr="009C1960" w:rsidRDefault="009C1960" w:rsidP="009C1960">
      <w:pPr>
        <w:numPr>
          <w:ilvl w:val="0"/>
          <w:numId w:val="1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8A8A8A"/>
          <w:sz w:val="10"/>
          <w:szCs w:val="10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Обеспечение приоритета семейных форм воспитания детей - сирот и детей, оставшихся без попечения родителей, профилактика социального сиротства.</w:t>
      </w:r>
    </w:p>
    <w:p w:rsidR="009C1960" w:rsidRPr="009C1960" w:rsidRDefault="009C1960" w:rsidP="009C1960">
      <w:pPr>
        <w:numPr>
          <w:ilvl w:val="0"/>
          <w:numId w:val="1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8A8A8A"/>
          <w:sz w:val="10"/>
          <w:szCs w:val="10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Создание необходимых условий для содержания, воспитания, обучения детей - сирот и детей, оставшихся без попечения родителей, детей, нуждающихся в помощи государства, а также лиц из числа детей - сирот и детей, оставшихся без попечения родителей.</w:t>
      </w:r>
    </w:p>
    <w:p w:rsidR="009C1960" w:rsidRPr="009C1960" w:rsidRDefault="009C1960" w:rsidP="009C1960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8A8A8A"/>
          <w:sz w:val="10"/>
          <w:szCs w:val="10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            В соответствии с возложенными задачами отдел реализует следующие функции: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Защита прав и интересов детей, оставшихся без попечения родителей в том числе: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выявление и устройство детей, оставшихся без попечения родителей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контроль за условиями их содержания, воспитания и образования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определение детей на воспитание в приемную семью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участие в рассмотрении судом дел об установление или отмене усыновления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организация летнего оздоровительного отдыха детей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Защита личных неимущественных и имущественных прав и интересов несовершеннолетних, в том числе: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установление и отмена опеки (попечительства)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защита прав несовершеннолетних при совершении сделок с недвижимым и ценным движимым имуществом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предоставление предусмотренных законодательством льгот и гарантий детям-сиротам и детям, оставшимся без попечения родителей, а также лицам из их числа.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Охрана прав несовершеннолетних детей, в том числе: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отобрание ребенка у родителей при непосредственной угрозе его жизни и здоровью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участие в урегулировании разногласий между родителями, родственниками и другими лицами по вопросам воспитания и общения с детьми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подготовка материалов и участие в решении судом вопросов по лишению, восстановлению, ограничению родительских прав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Эмансипация несовершеннолетних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Принятие мер по защите и восстановлению нарушенных прав и законных интересов несовершеннолетних во всех сферах жизнедеятельности: воспитания и обращения с детьми в семье; морального, психического и физического здоровья, образования, в том числе: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выявление актуальных проблем  и реализация мер, направленных на их разрешение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рассмотрение уставных и письменных обращений несовершеннолетних, их родителей, законных представителей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отстранение опекунов (попечителей) от исполнения ими своих обязанностей, в случае их ненадлежащего исполнения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отобрание ребенка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сообщение в компетентные органы о факте совершения преступления в отношении несовершеннолетних и иных подопечных лиц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обращение в суд с иском о возмещении вреда, причиненного личности ребенка или иного подопечного лица, а также его имуществу действиями родителей, опекунов (попечителей), законных представителей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Формирование банка данных: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детей, оставшихся без попечения родителей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кандидатов в опекуны (попечители), приемных родителей, усыновителей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Мониторинг тенденций и анализ положения в городском округе с соблюдением прав и законных интересов несовершеннолетних.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Взаимодействие с отделом по организации деятельности комиссии по делам несовершеннолетних и защите их прав, структурными подразделениями администрации </w:t>
      </w:r>
      <w:r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района</w:t>
      </w: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, судебными органами, прокуратурой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Разработка и подготовка: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проектов Постановлений и Распоряжений Главы администрации </w:t>
      </w:r>
      <w:r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МО «Хасавюртовский район»</w:t>
      </w: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: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об установлении опеки (попечительства) и назначении опекунов (попечителей)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 выплате денежных средств на содержание ребенка (детей), находящихся под опекой (попечительством) в семьях граждан, в приемной семье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 прекращении опеки(попечительства)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 направлении детей, оставшихся без попечения родителей, в интернатные учреждения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об объявлении полностью дееспособным (эмансипированным) несовершеннолетнего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 немедленном отобрании ребенка при непосредственной угрозе его жизни и здоровью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 создании или ликвидации приемной семьи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об изменении фамилии и имени ребенка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 совершении сделок по отторжению имущества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договоров: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 передаче ребенка (детей) на воспитание в приемную семью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доверительного управления имуществом подопечного, о назначении управляющего имуществом подопечного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материалов для расторжения перечисленных договоров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иных документов и материалов по вопросам, входящим в компетенцию отдела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Участие в разработке и реализации планов и программ по охране прав несовершеннолетних в </w:t>
      </w:r>
      <w:r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районе</w:t>
      </w: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и контроль за их выполнением, выступление с предложениями к планам и программам, принимаемым федеральными, региональными органами власти, затрагивающими интересы </w:t>
      </w:r>
      <w:r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района</w:t>
      </w: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Представление в вышестоящие органы государственной власти и управления по их запросам анализов, отчетов, информации.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Осуществление приема граждан по вопросам опеки и попечительства охраны и защиты личных неимущественных и имущественных прав и интересов несовершеннолетних, опекаемых</w:t>
      </w:r>
      <w:r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(подопечных)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Рассмотрение обращений, заявлений граждан, консультирование по вопросам, входящим в компетенцию отдела.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Оказание практической помощи и принятие мер к устранению выявленных фактов нарушения прав несовершеннолетних.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Оформление исковых заявлений для рассмотрения в суде дел в защиту прав несовершеннолетних, подготовка материалов и заключений.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Защита интересов несовершеннолетних по уголовным и гражданским делам.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Выступление в качестве законного представителя лиц, в отношении которых ведется производство о применении принудительных мер воздействия при отсутствии у них близких родственников и иных законных представителей.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lastRenderedPageBreak/>
        <w:t xml:space="preserve">Оказание методической, консультационной, организационной помощи службам администрации </w:t>
      </w:r>
      <w:r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района</w:t>
      </w: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, организациям, независимо от форм собственности и принадлежности, по вопросам, входящим в компетенцию отдела.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Организация контроля за выполнением Постановлений и Распоряжений Главы </w:t>
      </w:r>
      <w:r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администрации района</w:t>
      </w: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и подготовка информации о ходе выполнения.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Комплектование, хранение и учет документов, образованных в процессе деятельности отдела, в соответствии с номенклатурой дел.</w:t>
      </w:r>
    </w:p>
    <w:p w:rsidR="009C1960" w:rsidRPr="009C1960" w:rsidRDefault="009C1960" w:rsidP="009C1960">
      <w:pPr>
        <w:numPr>
          <w:ilvl w:val="0"/>
          <w:numId w:val="2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</w:t>
      </w:r>
      <w:r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тдел</w:t>
      </w: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опеки и попечительства вправе поручить педагогическим, медицинским, социальным работникам, психологам и другим специалистам, которые в соответствии с законодательством Российской Федерации несут ответственность за работу по воспитанию, образованию, охране здоровья,  социальной защите и социальному обслуживанию ребенка, проведение конкретных мероприятий по обеспечению защиты прав и законных интересов ребенка в органах образования, здравоохранения, труда и социального развития.</w:t>
      </w:r>
    </w:p>
    <w:p w:rsidR="009C1960" w:rsidRPr="009C1960" w:rsidRDefault="009C1960" w:rsidP="009C1960">
      <w:pPr>
        <w:shd w:val="clear" w:color="auto" w:fill="F0F0F0"/>
        <w:spacing w:before="79" w:after="79" w:line="240" w:lineRule="auto"/>
        <w:rPr>
          <w:rFonts w:ascii="Arial" w:eastAsia="Times New Roman" w:hAnsi="Arial" w:cs="Arial"/>
          <w:color w:val="8A8A8A"/>
          <w:sz w:val="10"/>
          <w:szCs w:val="10"/>
          <w:lang w:eastAsia="ru-RU"/>
        </w:rPr>
      </w:pPr>
      <w:r w:rsidRPr="009C1960">
        <w:rPr>
          <w:rFonts w:ascii="Arial" w:eastAsia="Times New Roman" w:hAnsi="Arial" w:cs="Arial"/>
          <w:color w:val="8A8A8A"/>
          <w:sz w:val="10"/>
          <w:szCs w:val="10"/>
          <w:lang w:eastAsia="ru-RU"/>
        </w:rPr>
        <w:t> </w:t>
      </w:r>
    </w:p>
    <w:p w:rsidR="00E16C90" w:rsidRPr="009C1960" w:rsidRDefault="00124C11" w:rsidP="00E16C90">
      <w:pPr>
        <w:spacing w:before="158" w:after="158" w:line="240" w:lineRule="auto"/>
        <w:rPr>
          <w:rFonts w:ascii="Arial" w:eastAsia="Times New Roman" w:hAnsi="Arial" w:cs="Arial"/>
          <w:color w:val="8A8A8A"/>
          <w:sz w:val="10"/>
          <w:szCs w:val="10"/>
          <w:lang w:val="en-US" w:eastAsia="ru-RU"/>
        </w:rPr>
      </w:pPr>
      <w:r w:rsidRPr="00124C11">
        <w:rPr>
          <w:rFonts w:eastAsia="Times New Roman"/>
          <w:sz w:val="24"/>
          <w:szCs w:val="24"/>
          <w:lang w:eastAsia="ru-RU"/>
        </w:rPr>
        <w:pict>
          <v:rect id="_x0000_i1025" style="width:251.2pt;height:.4pt" o:hrpct="0" o:hralign="center" o:hrstd="t" o:hrnoshade="t" o:hr="t" fillcolor="black" stroked="f"/>
        </w:pict>
      </w:r>
    </w:p>
    <w:p w:rsidR="009C1960" w:rsidRPr="009C1960" w:rsidRDefault="009C1960" w:rsidP="009C1960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8A8A8A"/>
          <w:sz w:val="10"/>
          <w:szCs w:val="10"/>
          <w:lang w:eastAsia="ru-RU"/>
        </w:rPr>
      </w:pPr>
      <w:r w:rsidRPr="009C1960">
        <w:rPr>
          <w:rFonts w:ascii="Arial" w:eastAsia="Times New Roman" w:hAnsi="Arial" w:cs="Arial"/>
          <w:color w:val="B22222"/>
          <w:sz w:val="12"/>
          <w:szCs w:val="12"/>
          <w:lang w:eastAsia="ru-RU"/>
        </w:rPr>
        <w:t>Список предоставляемых муниципальных услуг, функций, регламентов</w:t>
      </w:r>
    </w:p>
    <w:p w:rsidR="009C1960" w:rsidRPr="009C1960" w:rsidRDefault="009C1960" w:rsidP="009C1960">
      <w:pPr>
        <w:numPr>
          <w:ilvl w:val="0"/>
          <w:numId w:val="3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установление опеки и попечительства над несовершеннолетними;</w:t>
      </w:r>
    </w:p>
    <w:p w:rsidR="009C1960" w:rsidRPr="009C1960" w:rsidRDefault="009C1960" w:rsidP="009C1960">
      <w:pPr>
        <w:numPr>
          <w:ilvl w:val="0"/>
          <w:numId w:val="3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установление опеки и попечительства над совершеннолетними;</w:t>
      </w:r>
      <w:r w:rsidRPr="009C1960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9C1960">
        <w:rPr>
          <w:rFonts w:ascii="Arial" w:eastAsia="Times New Roman" w:hAnsi="Arial" w:cs="Arial"/>
          <w:color w:val="D35D4F"/>
          <w:sz w:val="12"/>
          <w:szCs w:val="12"/>
          <w:lang w:eastAsia="ru-RU"/>
        </w:rPr>
        <w:t>  </w:t>
      </w: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гражданами, признанными судом недееспособными или ограниченно дееспособными;</w:t>
      </w:r>
    </w:p>
    <w:p w:rsidR="009C1960" w:rsidRPr="009C1960" w:rsidRDefault="009C1960" w:rsidP="009C1960">
      <w:pPr>
        <w:numPr>
          <w:ilvl w:val="0"/>
          <w:numId w:val="3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выдача заключения о возможности быть усыновителем;</w:t>
      </w:r>
    </w:p>
    <w:p w:rsidR="009C1960" w:rsidRPr="009C1960" w:rsidRDefault="009C1960" w:rsidP="009C1960">
      <w:pPr>
        <w:numPr>
          <w:ilvl w:val="0"/>
          <w:numId w:val="3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выдача разрешений на изменение имени и (или) фамилии несовершеннолетнему;</w:t>
      </w:r>
    </w:p>
    <w:p w:rsidR="009C1960" w:rsidRPr="009C1960" w:rsidRDefault="009C1960" w:rsidP="009C1960">
      <w:pPr>
        <w:numPr>
          <w:ilvl w:val="0"/>
          <w:numId w:val="3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выдача разрешений на раздельное проживание попечителей и их подопечных;</w:t>
      </w:r>
    </w:p>
    <w:p w:rsidR="009C1960" w:rsidRPr="009C1960" w:rsidRDefault="009C1960" w:rsidP="009C1960">
      <w:pPr>
        <w:numPr>
          <w:ilvl w:val="0"/>
          <w:numId w:val="3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выдача разрешений на совершение сделок с имуществом несовершеннолетних;</w:t>
      </w:r>
    </w:p>
    <w:p w:rsidR="009C1960" w:rsidRPr="009C1960" w:rsidRDefault="009C1960" w:rsidP="009C1960">
      <w:pPr>
        <w:numPr>
          <w:ilvl w:val="0"/>
          <w:numId w:val="3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выдача разрешений на совершение сделок с имуществом совершеннолетних, признанных судом недееспособными или ограниченно дееспособными;</w:t>
      </w:r>
    </w:p>
    <w:p w:rsidR="009C1960" w:rsidRPr="009C1960" w:rsidRDefault="009C1960" w:rsidP="009C1960">
      <w:pPr>
        <w:numPr>
          <w:ilvl w:val="0"/>
          <w:numId w:val="3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выдача разрешения на снятие денежных средств, находящихся на счете, открытом на имя несовершеннолетнего;</w:t>
      </w:r>
    </w:p>
    <w:p w:rsidR="009C1960" w:rsidRPr="009C1960" w:rsidRDefault="009C1960" w:rsidP="009C1960">
      <w:pPr>
        <w:numPr>
          <w:ilvl w:val="0"/>
          <w:numId w:val="3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выдача разрешения на снятие денежных средств, находящихся на счете, открытом на имя совершеннолетнего, признанного судом недееспособным или ограниченно дееспособным;</w:t>
      </w:r>
    </w:p>
    <w:p w:rsidR="009C1960" w:rsidRPr="009C1960" w:rsidRDefault="009C1960" w:rsidP="009C1960">
      <w:pPr>
        <w:numPr>
          <w:ilvl w:val="0"/>
          <w:numId w:val="3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дача согласия на снятие детей, оставшихся без попечения родителей, с</w:t>
      </w:r>
      <w:r w:rsidRPr="009C1960">
        <w:rPr>
          <w:rFonts w:ascii="Arial" w:eastAsia="Times New Roman" w:hAnsi="Arial" w:cs="Arial"/>
          <w:color w:val="D35D4F"/>
          <w:sz w:val="12"/>
          <w:szCs w:val="12"/>
          <w:lang w:eastAsia="ru-RU"/>
        </w:rPr>
        <w:t> </w:t>
      </w: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регистрационного учета по месту жительства или месту пребывания;</w:t>
      </w:r>
    </w:p>
    <w:p w:rsidR="009C1960" w:rsidRPr="009C1960" w:rsidRDefault="009C1960" w:rsidP="009C1960">
      <w:pPr>
        <w:numPr>
          <w:ilvl w:val="0"/>
          <w:numId w:val="3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решение вопроса о признании несовершеннолетнего ребенка полностью дееспособным (эмансипированным);</w:t>
      </w:r>
    </w:p>
    <w:p w:rsidR="009C1960" w:rsidRPr="009C1960" w:rsidRDefault="009C1960" w:rsidP="009C1960">
      <w:pPr>
        <w:numPr>
          <w:ilvl w:val="0"/>
          <w:numId w:val="3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дача согласия на заключение трудовых договоров с учащимися, достигшими возраста 14 лет, для выполнения в свободное от учебы время легкого труда, не причиняющего вреда их здоровью и не нарушающего процесса обучения;</w:t>
      </w:r>
    </w:p>
    <w:p w:rsidR="009C1960" w:rsidRPr="009C1960" w:rsidRDefault="009C1960" w:rsidP="009C1960">
      <w:pPr>
        <w:numPr>
          <w:ilvl w:val="0"/>
          <w:numId w:val="3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создание приемной семьи.</w:t>
      </w:r>
    </w:p>
    <w:p w:rsidR="009C1960" w:rsidRPr="009C1960" w:rsidRDefault="009C1960" w:rsidP="009C1960">
      <w:pPr>
        <w:shd w:val="clear" w:color="auto" w:fill="F0F0F0"/>
        <w:spacing w:before="79" w:after="79" w:line="240" w:lineRule="auto"/>
        <w:rPr>
          <w:rFonts w:ascii="Arial" w:eastAsia="Times New Roman" w:hAnsi="Arial" w:cs="Arial"/>
          <w:color w:val="8A8A8A"/>
          <w:sz w:val="10"/>
          <w:szCs w:val="10"/>
          <w:lang w:eastAsia="ru-RU"/>
        </w:rPr>
      </w:pPr>
      <w:r w:rsidRPr="009C1960">
        <w:rPr>
          <w:rFonts w:ascii="Arial" w:eastAsia="Times New Roman" w:hAnsi="Arial" w:cs="Arial"/>
          <w:color w:val="8A8A8A"/>
          <w:sz w:val="10"/>
          <w:szCs w:val="10"/>
          <w:lang w:eastAsia="ru-RU"/>
        </w:rPr>
        <w:t> </w:t>
      </w:r>
    </w:p>
    <w:p w:rsidR="009C1960" w:rsidRPr="009C1960" w:rsidRDefault="00124C11" w:rsidP="009C1960">
      <w:pPr>
        <w:spacing w:before="158" w:after="158" w:line="240" w:lineRule="auto"/>
        <w:rPr>
          <w:rFonts w:eastAsia="Times New Roman"/>
          <w:sz w:val="24"/>
          <w:szCs w:val="24"/>
          <w:lang w:eastAsia="ru-RU"/>
        </w:rPr>
      </w:pPr>
      <w:r w:rsidRPr="00124C11">
        <w:rPr>
          <w:rFonts w:eastAsia="Times New Roman"/>
          <w:sz w:val="24"/>
          <w:szCs w:val="24"/>
          <w:lang w:eastAsia="ru-RU"/>
        </w:rPr>
        <w:pict>
          <v:rect id="_x0000_i1026" style="width:251.2pt;height:.4pt" o:hrpct="0" o:hralign="center" o:hrstd="t" o:hrnoshade="t" o:hr="t" fillcolor="black" stroked="f"/>
        </w:pict>
      </w:r>
    </w:p>
    <w:p w:rsidR="009C1960" w:rsidRPr="009C1960" w:rsidRDefault="009C1960" w:rsidP="009C1960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8A8A8A"/>
          <w:sz w:val="10"/>
          <w:szCs w:val="10"/>
          <w:lang w:eastAsia="ru-RU"/>
        </w:rPr>
      </w:pPr>
      <w:r w:rsidRPr="009C1960">
        <w:rPr>
          <w:rFonts w:ascii="Arial" w:eastAsia="Times New Roman" w:hAnsi="Arial" w:cs="Arial"/>
          <w:color w:val="B22222"/>
          <w:sz w:val="12"/>
          <w:szCs w:val="12"/>
          <w:lang w:eastAsia="ru-RU"/>
        </w:rPr>
        <w:t>Рабочий график</w:t>
      </w:r>
    </w:p>
    <w:p w:rsidR="009C1960" w:rsidRPr="009C1960" w:rsidRDefault="009C1960" w:rsidP="009C1960">
      <w:pPr>
        <w:numPr>
          <w:ilvl w:val="0"/>
          <w:numId w:val="4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Понедельник-пятница, с</w:t>
      </w:r>
      <w:r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8</w:t>
      </w: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-00 до 1</w:t>
      </w:r>
      <w:r>
        <w:rPr>
          <w:rFonts w:ascii="Arial" w:eastAsia="Times New Roman" w:hAnsi="Arial" w:cs="Arial"/>
          <w:color w:val="000000"/>
          <w:sz w:val="12"/>
          <w:szCs w:val="12"/>
          <w:lang w:eastAsia="ru-RU"/>
        </w:rPr>
        <w:t>7</w:t>
      </w: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-00</w:t>
      </w:r>
      <w:r w:rsidR="00E16C90">
        <w:rPr>
          <w:rFonts w:ascii="Arial" w:eastAsia="Times New Roman" w:hAnsi="Arial" w:cs="Arial"/>
          <w:color w:val="000000"/>
          <w:sz w:val="12"/>
          <w:szCs w:val="12"/>
          <w:lang w:val="en-US" w:eastAsia="ru-RU"/>
        </w:rPr>
        <w:t xml:space="preserve">                                         </w:t>
      </w:r>
    </w:p>
    <w:p w:rsidR="009C1960" w:rsidRPr="009C1960" w:rsidRDefault="009C1960" w:rsidP="009C1960">
      <w:pPr>
        <w:numPr>
          <w:ilvl w:val="0"/>
          <w:numId w:val="4"/>
        </w:numPr>
        <w:shd w:val="clear" w:color="auto" w:fill="F0F0F0"/>
        <w:spacing w:after="0" w:line="240" w:lineRule="auto"/>
        <w:ind w:left="158"/>
        <w:rPr>
          <w:rFonts w:ascii="Arial" w:eastAsia="Times New Roman" w:hAnsi="Arial" w:cs="Arial"/>
          <w:color w:val="D35D4F"/>
          <w:sz w:val="12"/>
          <w:szCs w:val="12"/>
          <w:lang w:eastAsia="ru-RU"/>
        </w:rPr>
      </w:pP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Перерыв с 1</w:t>
      </w:r>
      <w:r>
        <w:rPr>
          <w:rFonts w:ascii="Arial" w:eastAsia="Times New Roman" w:hAnsi="Arial" w:cs="Arial"/>
          <w:color w:val="000000"/>
          <w:sz w:val="12"/>
          <w:szCs w:val="12"/>
          <w:lang w:eastAsia="ru-RU"/>
        </w:rPr>
        <w:t>2</w:t>
      </w: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-00 до 1</w:t>
      </w:r>
      <w:r>
        <w:rPr>
          <w:rFonts w:ascii="Arial" w:eastAsia="Times New Roman" w:hAnsi="Arial" w:cs="Arial"/>
          <w:color w:val="000000"/>
          <w:sz w:val="12"/>
          <w:szCs w:val="12"/>
          <w:lang w:eastAsia="ru-RU"/>
        </w:rPr>
        <w:t>3</w:t>
      </w:r>
      <w:r w:rsidRPr="009C196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-00</w:t>
      </w:r>
      <w:r w:rsidR="00E16C90">
        <w:rPr>
          <w:rFonts w:ascii="Arial" w:eastAsia="Times New Roman" w:hAnsi="Arial" w:cs="Arial"/>
          <w:color w:val="000000"/>
          <w:sz w:val="12"/>
          <w:szCs w:val="12"/>
          <w:lang w:val="en-US" w:eastAsia="ru-RU"/>
        </w:rPr>
        <w:t xml:space="preserve">                              </w:t>
      </w:r>
      <w:r w:rsidR="00781D5B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Телефон: 8(7321) 5-20-71</w:t>
      </w:r>
      <w:r w:rsidR="00E16C90">
        <w:rPr>
          <w:rFonts w:ascii="Arial" w:eastAsia="Times New Roman" w:hAnsi="Arial" w:cs="Arial"/>
          <w:color w:val="000000"/>
          <w:sz w:val="12"/>
          <w:szCs w:val="12"/>
          <w:lang w:val="en-US" w:eastAsia="ru-RU"/>
        </w:rPr>
        <w:t xml:space="preserve">       </w:t>
      </w:r>
    </w:p>
    <w:p w:rsidR="009C1960" w:rsidRPr="009C1960" w:rsidRDefault="00124C11" w:rsidP="009C1960">
      <w:pPr>
        <w:spacing w:before="158" w:after="158" w:line="240" w:lineRule="auto"/>
        <w:rPr>
          <w:rFonts w:eastAsia="Times New Roman"/>
          <w:sz w:val="24"/>
          <w:szCs w:val="24"/>
          <w:lang w:eastAsia="ru-RU"/>
        </w:rPr>
      </w:pPr>
      <w:r w:rsidRPr="00124C11">
        <w:rPr>
          <w:rFonts w:eastAsia="Times New Roman"/>
          <w:sz w:val="24"/>
          <w:szCs w:val="24"/>
          <w:lang w:eastAsia="ru-RU"/>
        </w:rPr>
        <w:pict>
          <v:rect id="_x0000_i1027" style="width:251.2pt;height:.4pt" o:hrpct="0" o:hralign="center" o:hrstd="t" o:hrnoshade="t" o:hr="t" fillcolor="black" stroked="f"/>
        </w:pict>
      </w:r>
    </w:p>
    <w:p w:rsidR="009C1960" w:rsidRPr="009C1960" w:rsidRDefault="009C1960" w:rsidP="009C1960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8A8A8A"/>
          <w:sz w:val="10"/>
          <w:szCs w:val="10"/>
          <w:lang w:eastAsia="ru-RU"/>
        </w:rPr>
      </w:pPr>
      <w:r w:rsidRPr="009C1960">
        <w:rPr>
          <w:rFonts w:ascii="Arial" w:eastAsia="Times New Roman" w:hAnsi="Arial" w:cs="Arial"/>
          <w:b/>
          <w:bCs/>
          <w:color w:val="D35D4F"/>
          <w:sz w:val="11"/>
          <w:lang w:eastAsia="ru-RU"/>
        </w:rPr>
        <w:t>Структура</w:t>
      </w:r>
    </w:p>
    <w:tbl>
      <w:tblPr>
        <w:tblW w:w="39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0F0"/>
        <w:tblCellMar>
          <w:left w:w="0" w:type="dxa"/>
          <w:right w:w="0" w:type="dxa"/>
        </w:tblCellMar>
        <w:tblLook w:val="04A0"/>
      </w:tblPr>
      <w:tblGrid>
        <w:gridCol w:w="257"/>
        <w:gridCol w:w="1184"/>
        <w:gridCol w:w="1527"/>
        <w:gridCol w:w="988"/>
      </w:tblGrid>
      <w:tr w:rsidR="00E16C90" w:rsidRPr="009C1960" w:rsidTr="00E16C90">
        <w:trPr>
          <w:trHeight w:val="340"/>
        </w:trPr>
        <w:tc>
          <w:tcPr>
            <w:tcW w:w="6" w:type="dxa"/>
            <w:tcBorders>
              <w:top w:val="single" w:sz="2" w:space="0" w:color="BFC0C0"/>
              <w:left w:val="single" w:sz="2" w:space="0" w:color="BFC0C0"/>
              <w:bottom w:val="single" w:sz="4" w:space="0" w:color="auto"/>
              <w:right w:val="single" w:sz="2" w:space="0" w:color="BFC0C0"/>
            </w:tcBorders>
            <w:shd w:val="clear" w:color="auto" w:fill="F0F0F0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16C90" w:rsidRDefault="00E16C9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  <w:p w:rsidR="009C1960" w:rsidRPr="009C1960" w:rsidRDefault="00E16C9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A6B74"/>
                <w:sz w:val="12"/>
                <w:szCs w:val="12"/>
                <w:lang w:eastAsia="ru-RU"/>
              </w:rPr>
            </w:pPr>
            <w:r w:rsidRPr="00E16C90">
              <w:rPr>
                <w:rFonts w:ascii="Tahoma" w:eastAsia="Times New Roman" w:hAnsi="Tahoma" w:cs="Tahoma"/>
                <w:color w:val="6A6B74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2" w:space="0" w:color="BFC0C0"/>
              <w:left w:val="single" w:sz="2" w:space="0" w:color="BFC0C0"/>
              <w:bottom w:val="single" w:sz="4" w:space="0" w:color="auto"/>
              <w:right w:val="single" w:sz="2" w:space="0" w:color="BFC0C0"/>
            </w:tcBorders>
            <w:shd w:val="clear" w:color="auto" w:fill="F0F0F0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16C90" w:rsidRDefault="00E16C9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Гусейнов Рустам</w:t>
            </w:r>
          </w:p>
          <w:p w:rsidR="00E16C90" w:rsidRDefault="00E16C9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Сайлавханович</w:t>
            </w:r>
          </w:p>
          <w:p w:rsidR="009C1960" w:rsidRPr="009C1960" w:rsidRDefault="009C1960" w:rsidP="009C19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A6B74"/>
                <w:sz w:val="9"/>
                <w:szCs w:val="9"/>
                <w:lang w:eastAsia="ru-RU"/>
              </w:rPr>
            </w:pPr>
          </w:p>
        </w:tc>
        <w:tc>
          <w:tcPr>
            <w:tcW w:w="6" w:type="dxa"/>
            <w:tcBorders>
              <w:top w:val="single" w:sz="2" w:space="0" w:color="BFC0C0"/>
              <w:left w:val="single" w:sz="2" w:space="0" w:color="BFC0C0"/>
              <w:bottom w:val="single" w:sz="4" w:space="0" w:color="auto"/>
              <w:right w:val="single" w:sz="2" w:space="0" w:color="BFC0C0"/>
            </w:tcBorders>
            <w:shd w:val="clear" w:color="auto" w:fill="F0F0F0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16C90" w:rsidRDefault="00E16C9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Начальник отдела опеки</w:t>
            </w:r>
          </w:p>
          <w:p w:rsidR="009C1960" w:rsidRPr="009C1960" w:rsidRDefault="009C1960" w:rsidP="009C19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A6B74"/>
                <w:sz w:val="9"/>
                <w:szCs w:val="9"/>
                <w:lang w:eastAsia="ru-RU"/>
              </w:rPr>
            </w:pPr>
          </w:p>
        </w:tc>
        <w:tc>
          <w:tcPr>
            <w:tcW w:w="6" w:type="dxa"/>
            <w:tcBorders>
              <w:top w:val="single" w:sz="2" w:space="0" w:color="BFC0C0"/>
              <w:left w:val="single" w:sz="2" w:space="0" w:color="BFC0C0"/>
              <w:bottom w:val="single" w:sz="4" w:space="0" w:color="auto"/>
              <w:right w:val="single" w:sz="2" w:space="0" w:color="BFC0C0"/>
            </w:tcBorders>
            <w:shd w:val="clear" w:color="auto" w:fill="F0F0F0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16C90" w:rsidRDefault="00E16C9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г.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Хасавюрт</w:t>
            </w: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пер.</w:t>
            </w: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Спортивная, 1</w:t>
            </w:r>
          </w:p>
          <w:p w:rsidR="009C1960" w:rsidRPr="009C1960" w:rsidRDefault="009C1960" w:rsidP="009C19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A6B74"/>
                <w:sz w:val="9"/>
                <w:szCs w:val="9"/>
                <w:lang w:eastAsia="ru-RU"/>
              </w:rPr>
            </w:pPr>
          </w:p>
        </w:tc>
      </w:tr>
      <w:tr w:rsidR="00E16C90" w:rsidRPr="009C1960" w:rsidTr="00E16C90">
        <w:trPr>
          <w:trHeight w:val="356"/>
        </w:trPr>
        <w:tc>
          <w:tcPr>
            <w:tcW w:w="6" w:type="dxa"/>
            <w:tcBorders>
              <w:top w:val="single" w:sz="4" w:space="0" w:color="auto"/>
              <w:left w:val="single" w:sz="2" w:space="0" w:color="BFC0C0"/>
              <w:bottom w:val="single" w:sz="2" w:space="0" w:color="BFC0C0"/>
              <w:right w:val="single" w:sz="2" w:space="0" w:color="BFC0C0"/>
            </w:tcBorders>
            <w:shd w:val="clear" w:color="auto" w:fill="F0F0F0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16C90" w:rsidRDefault="00E16C9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  <w:p w:rsidR="00E16C90" w:rsidRDefault="00E16C9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4" w:space="0" w:color="auto"/>
              <w:left w:val="single" w:sz="2" w:space="0" w:color="BFC0C0"/>
              <w:bottom w:val="single" w:sz="2" w:space="0" w:color="BFC0C0"/>
              <w:right w:val="single" w:sz="2" w:space="0" w:color="BFC0C0"/>
            </w:tcBorders>
            <w:shd w:val="clear" w:color="auto" w:fill="F0F0F0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16C90" w:rsidRDefault="00E16C9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Биймурзаев</w:t>
            </w: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 Д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жамбулат Гусейнович</w:t>
            </w:r>
          </w:p>
        </w:tc>
        <w:tc>
          <w:tcPr>
            <w:tcW w:w="6" w:type="dxa"/>
            <w:tcBorders>
              <w:top w:val="single" w:sz="4" w:space="0" w:color="auto"/>
              <w:left w:val="single" w:sz="2" w:space="0" w:color="BFC0C0"/>
              <w:bottom w:val="single" w:sz="2" w:space="0" w:color="BFC0C0"/>
              <w:right w:val="single" w:sz="2" w:space="0" w:color="BFC0C0"/>
            </w:tcBorders>
            <w:shd w:val="clear" w:color="auto" w:fill="F0F0F0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16C90" w:rsidRDefault="00E16C9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ведущий специалист отдела опеки и попечительства</w:t>
            </w:r>
          </w:p>
        </w:tc>
        <w:tc>
          <w:tcPr>
            <w:tcW w:w="6" w:type="dxa"/>
            <w:tcBorders>
              <w:top w:val="single" w:sz="4" w:space="0" w:color="auto"/>
              <w:left w:val="single" w:sz="2" w:space="0" w:color="BFC0C0"/>
              <w:bottom w:val="single" w:sz="2" w:space="0" w:color="BFC0C0"/>
              <w:right w:val="single" w:sz="2" w:space="0" w:color="BFC0C0"/>
            </w:tcBorders>
            <w:shd w:val="clear" w:color="auto" w:fill="F0F0F0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16C90" w:rsidRDefault="00E16C9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г.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Хасавюрт</w:t>
            </w: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пер.</w:t>
            </w: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Спортивная, 1</w:t>
            </w:r>
          </w:p>
        </w:tc>
      </w:tr>
      <w:tr w:rsidR="00E16C90" w:rsidRPr="009C1960" w:rsidTr="009C1960">
        <w:tc>
          <w:tcPr>
            <w:tcW w:w="6" w:type="dxa"/>
            <w:tcBorders>
              <w:top w:val="single" w:sz="2" w:space="0" w:color="BFC0C0"/>
              <w:left w:val="single" w:sz="2" w:space="0" w:color="BFC0C0"/>
              <w:bottom w:val="single" w:sz="2" w:space="0" w:color="BFC0C0"/>
              <w:right w:val="single" w:sz="2" w:space="0" w:color="BFC0C0"/>
            </w:tcBorders>
            <w:shd w:val="clear" w:color="auto" w:fill="F0F0F0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9C1960" w:rsidRPr="009C1960" w:rsidRDefault="009C196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A8A8A"/>
                <w:sz w:val="10"/>
                <w:szCs w:val="10"/>
                <w:lang w:eastAsia="ru-RU"/>
              </w:rPr>
            </w:pP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2</w:t>
            </w:r>
          </w:p>
          <w:p w:rsidR="009C1960" w:rsidRPr="009C1960" w:rsidRDefault="009C1960" w:rsidP="009C1960">
            <w:pPr>
              <w:spacing w:before="79" w:after="79" w:line="240" w:lineRule="auto"/>
              <w:jc w:val="center"/>
              <w:rPr>
                <w:rFonts w:ascii="Arial" w:eastAsia="Times New Roman" w:hAnsi="Arial" w:cs="Arial"/>
                <w:color w:val="8A8A8A"/>
                <w:sz w:val="10"/>
                <w:szCs w:val="10"/>
                <w:lang w:eastAsia="ru-RU"/>
              </w:rPr>
            </w:pPr>
            <w:r w:rsidRPr="009C1960">
              <w:rPr>
                <w:rFonts w:ascii="Arial" w:eastAsia="Times New Roman" w:hAnsi="Arial" w:cs="Arial"/>
                <w:color w:val="8A8A8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BFC0C0"/>
              <w:left w:val="single" w:sz="2" w:space="0" w:color="BFC0C0"/>
              <w:bottom w:val="single" w:sz="2" w:space="0" w:color="BFC0C0"/>
              <w:right w:val="single" w:sz="2" w:space="0" w:color="BFC0C0"/>
            </w:tcBorders>
            <w:shd w:val="clear" w:color="auto" w:fill="F0F0F0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9C1960" w:rsidRDefault="009C196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Магомедов Али</w:t>
            </w: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 </w:t>
            </w:r>
          </w:p>
          <w:p w:rsidR="009C1960" w:rsidRPr="009C1960" w:rsidRDefault="009C196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A8A8A"/>
                <w:sz w:val="10"/>
                <w:szCs w:val="1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Мирзаевич</w:t>
            </w:r>
          </w:p>
          <w:p w:rsidR="009C1960" w:rsidRPr="009C1960" w:rsidRDefault="009C1960" w:rsidP="009C1960">
            <w:pPr>
              <w:spacing w:before="79" w:after="79" w:line="240" w:lineRule="auto"/>
              <w:jc w:val="center"/>
              <w:rPr>
                <w:rFonts w:ascii="Arial" w:eastAsia="Times New Roman" w:hAnsi="Arial" w:cs="Arial"/>
                <w:color w:val="8A8A8A"/>
                <w:sz w:val="10"/>
                <w:szCs w:val="10"/>
                <w:lang w:eastAsia="ru-RU"/>
              </w:rPr>
            </w:pPr>
            <w:r w:rsidRPr="009C1960">
              <w:rPr>
                <w:rFonts w:ascii="Arial" w:eastAsia="Times New Roman" w:hAnsi="Arial" w:cs="Arial"/>
                <w:color w:val="8A8A8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BFC0C0"/>
              <w:left w:val="single" w:sz="2" w:space="0" w:color="BFC0C0"/>
              <w:bottom w:val="single" w:sz="2" w:space="0" w:color="BFC0C0"/>
              <w:right w:val="single" w:sz="2" w:space="0" w:color="BFC0C0"/>
            </w:tcBorders>
            <w:shd w:val="clear" w:color="auto" w:fill="F0F0F0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9C1960" w:rsidRPr="009C1960" w:rsidRDefault="009C196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A8A8A"/>
                <w:sz w:val="10"/>
                <w:szCs w:val="10"/>
                <w:lang w:eastAsia="ru-RU"/>
              </w:rPr>
            </w:pP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ведущий специалист отдела опеки и попечительства</w:t>
            </w:r>
          </w:p>
          <w:p w:rsidR="009C1960" w:rsidRPr="009C1960" w:rsidRDefault="009C1960" w:rsidP="009C1960">
            <w:pPr>
              <w:spacing w:before="79" w:after="79" w:line="240" w:lineRule="auto"/>
              <w:jc w:val="center"/>
              <w:rPr>
                <w:rFonts w:ascii="Arial" w:eastAsia="Times New Roman" w:hAnsi="Arial" w:cs="Arial"/>
                <w:color w:val="8A8A8A"/>
                <w:sz w:val="10"/>
                <w:szCs w:val="10"/>
                <w:lang w:eastAsia="ru-RU"/>
              </w:rPr>
            </w:pPr>
            <w:r w:rsidRPr="009C1960">
              <w:rPr>
                <w:rFonts w:ascii="Arial" w:eastAsia="Times New Roman" w:hAnsi="Arial" w:cs="Arial"/>
                <w:color w:val="8A8A8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BFC0C0"/>
              <w:left w:val="single" w:sz="2" w:space="0" w:color="BFC0C0"/>
              <w:bottom w:val="single" w:sz="2" w:space="0" w:color="BFC0C0"/>
              <w:right w:val="single" w:sz="2" w:space="0" w:color="BFC0C0"/>
            </w:tcBorders>
            <w:shd w:val="clear" w:color="auto" w:fill="F0F0F0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9C1960" w:rsidRPr="009C1960" w:rsidRDefault="009C1960" w:rsidP="009C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A8A8A"/>
                <w:sz w:val="10"/>
                <w:szCs w:val="10"/>
                <w:lang w:eastAsia="ru-RU"/>
              </w:rPr>
            </w:pP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г.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Хасавюрт</w:t>
            </w: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пер.</w:t>
            </w:r>
            <w:r w:rsidRPr="009C196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Спортивная, 1</w:t>
            </w:r>
          </w:p>
          <w:p w:rsidR="009C1960" w:rsidRPr="009C1960" w:rsidRDefault="009C1960" w:rsidP="009C1960">
            <w:pPr>
              <w:spacing w:before="79" w:after="79" w:line="240" w:lineRule="auto"/>
              <w:jc w:val="center"/>
              <w:rPr>
                <w:rFonts w:ascii="Arial" w:eastAsia="Times New Roman" w:hAnsi="Arial" w:cs="Arial"/>
                <w:color w:val="8A8A8A"/>
                <w:sz w:val="10"/>
                <w:szCs w:val="10"/>
                <w:lang w:eastAsia="ru-RU"/>
              </w:rPr>
            </w:pPr>
            <w:r w:rsidRPr="009C1960">
              <w:rPr>
                <w:rFonts w:ascii="Arial" w:eastAsia="Times New Roman" w:hAnsi="Arial" w:cs="Arial"/>
                <w:color w:val="8A8A8A"/>
                <w:sz w:val="10"/>
                <w:szCs w:val="10"/>
                <w:lang w:eastAsia="ru-RU"/>
              </w:rPr>
              <w:t> </w:t>
            </w:r>
          </w:p>
        </w:tc>
      </w:tr>
    </w:tbl>
    <w:p w:rsidR="00A24323" w:rsidRPr="00E16C90" w:rsidRDefault="009C1960" w:rsidP="009C1960">
      <w:pPr>
        <w:shd w:val="clear" w:color="auto" w:fill="F0F0F0"/>
        <w:spacing w:before="79" w:after="79" w:line="240" w:lineRule="auto"/>
        <w:rPr>
          <w:b/>
          <w:sz w:val="20"/>
          <w:szCs w:val="20"/>
          <w:lang w:val="en-US"/>
        </w:rPr>
      </w:pPr>
      <w:r w:rsidRPr="009C1960">
        <w:rPr>
          <w:rFonts w:eastAsia="Times New Roman"/>
          <w:b/>
          <w:color w:val="8A8A8A"/>
          <w:sz w:val="20"/>
          <w:szCs w:val="20"/>
          <w:lang w:val="en-US" w:eastAsia="ru-RU"/>
        </w:rPr>
        <w:t> </w:t>
      </w:r>
      <w:r w:rsidR="00E16C90" w:rsidRPr="00E16C90">
        <w:rPr>
          <w:rFonts w:eastAsia="Times New Roman"/>
          <w:b/>
          <w:color w:val="8A8A8A"/>
          <w:sz w:val="20"/>
          <w:szCs w:val="20"/>
          <w:lang w:val="en-US" w:eastAsia="ru-RU"/>
        </w:rPr>
        <w:t>E-mail: hasrayon_opeka@mail.ru</w:t>
      </w:r>
    </w:p>
    <w:sectPr w:rsidR="00A24323" w:rsidRPr="00E16C90" w:rsidSect="00A24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2025"/>
    <w:multiLevelType w:val="multilevel"/>
    <w:tmpl w:val="A560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07CEE"/>
    <w:multiLevelType w:val="multilevel"/>
    <w:tmpl w:val="7AC0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BD5170"/>
    <w:multiLevelType w:val="multilevel"/>
    <w:tmpl w:val="0C84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F6599B"/>
    <w:multiLevelType w:val="multilevel"/>
    <w:tmpl w:val="8E86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characterSpacingControl w:val="doNotCompress"/>
  <w:compat/>
  <w:rsids>
    <w:rsidRoot w:val="009C1960"/>
    <w:rsid w:val="00124C11"/>
    <w:rsid w:val="001A1E91"/>
    <w:rsid w:val="002201B6"/>
    <w:rsid w:val="00752F46"/>
    <w:rsid w:val="00781D5B"/>
    <w:rsid w:val="008B6664"/>
    <w:rsid w:val="009C1960"/>
    <w:rsid w:val="00A24323"/>
    <w:rsid w:val="00C960D8"/>
    <w:rsid w:val="00CD4094"/>
    <w:rsid w:val="00E1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19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1960"/>
    <w:rPr>
      <w:b/>
      <w:bCs/>
    </w:rPr>
  </w:style>
  <w:style w:type="character" w:customStyle="1" w:styleId="apple-converted-space">
    <w:name w:val="apple-converted-space"/>
    <w:basedOn w:val="a0"/>
    <w:rsid w:val="009C1960"/>
  </w:style>
  <w:style w:type="character" w:styleId="a5">
    <w:name w:val="Hyperlink"/>
    <w:basedOn w:val="a0"/>
    <w:uiPriority w:val="99"/>
    <w:semiHidden/>
    <w:unhideWhenUsed/>
    <w:rsid w:val="009C19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5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Адильский</cp:lastModifiedBy>
  <cp:revision>2</cp:revision>
  <dcterms:created xsi:type="dcterms:W3CDTF">2015-11-03T11:13:00Z</dcterms:created>
  <dcterms:modified xsi:type="dcterms:W3CDTF">2015-11-03T11:13:00Z</dcterms:modified>
</cp:coreProperties>
</file>