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EF3CC3" w:rsidRDefault="00392D67" w:rsidP="00555CF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t xml:space="preserve"> </w:t>
      </w:r>
      <w:r w:rsidRPr="00EF3CC3">
        <w:rPr>
          <w:rFonts w:ascii="Times New Roman" w:hAnsi="Times New Roman"/>
          <w:sz w:val="28"/>
          <w:szCs w:val="28"/>
        </w:rPr>
        <w:t>Приложение 1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3CC3">
        <w:rPr>
          <w:rFonts w:ascii="Times New Roman" w:hAnsi="Times New Roman"/>
          <w:sz w:val="28"/>
          <w:szCs w:val="28"/>
        </w:rPr>
        <w:br/>
        <w:t xml:space="preserve"> «</w:t>
      </w:r>
      <w:r>
        <w:rPr>
          <w:rFonts w:ascii="Times New Roman" w:hAnsi="Times New Roman"/>
          <w:sz w:val="28"/>
          <w:szCs w:val="28"/>
        </w:rPr>
        <w:t xml:space="preserve">Хасавюртовский </w:t>
      </w:r>
      <w:r w:rsidRPr="00EF3CC3">
        <w:rPr>
          <w:rFonts w:ascii="Times New Roman" w:hAnsi="Times New Roman"/>
          <w:sz w:val="28"/>
          <w:szCs w:val="28"/>
        </w:rPr>
        <w:t xml:space="preserve"> район»</w:t>
      </w:r>
    </w:p>
    <w:p w:rsidR="00392D67" w:rsidRPr="00FB1842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  <w:r w:rsidRPr="00EF3CC3">
        <w:rPr>
          <w:rFonts w:ascii="Times New Roman" w:hAnsi="Times New Roman"/>
          <w:sz w:val="28"/>
          <w:szCs w:val="28"/>
        </w:rPr>
        <w:t xml:space="preserve">от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23 сентября</w:t>
      </w:r>
      <w:r w:rsidRPr="00FB1842">
        <w:rPr>
          <w:rFonts w:ascii="Times New Roman" w:hAnsi="Times New Roman"/>
          <w:sz w:val="28"/>
          <w:szCs w:val="28"/>
          <w:u w:val="single"/>
        </w:rPr>
        <w:t xml:space="preserve"> 2015 г</w:t>
      </w:r>
      <w:r w:rsidRPr="00EF3CC3">
        <w:rPr>
          <w:rFonts w:ascii="Times New Roman" w:hAnsi="Times New Roman"/>
          <w:sz w:val="28"/>
          <w:szCs w:val="28"/>
        </w:rPr>
        <w:t xml:space="preserve">. №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1226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EF3CC3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b/>
          <w:bCs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1. Общие положения</w:t>
      </w:r>
    </w:p>
    <w:p w:rsidR="00392D67" w:rsidRDefault="00392D67" w:rsidP="00392D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1.1.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роекты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правовых актов).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1.3.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ОРВ проводится с учетом степени регулирующего воздействия положений, содержащихся в проекте правового акта: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правовыми актами расходов субъектов;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актами расходов субъектов;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настоящего пункта, но подлежит ОРВ в соответствии с пунктом 1.2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1.4. Процедура проведения ОРВ состоит из следующих этапов: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подготовка заключения об ОРВ проекта правового акта (далее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–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заключение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об ОРВ).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официальный сайт);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анализ поступивших предложений по проекту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2.1. Разработчик проекта правового акта (далее - разработчик) обеспечивает размещение на официальном сайте: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информационного сообщения о проведении публичного обсуждения;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текста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сводного отчета о проведении ОРВ проекта правового акта (далее - сводный отчет).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2.2. Информационное сообщение о проведении публичного обсуждения должно содержать: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наименование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сведения о разработчике (наименование, юридический (почтовый) адрес, телефон, факс, адрес электронной почты);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2.3. Сводный отчет составляется по форме согласно </w:t>
      </w:r>
      <w:hyperlink r:id="rId4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2.4. Срок проведения публичного обсуждения определяется разработчиком с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учетом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степени регулирующего воздействия положений проекта правового акта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исчисляется со дня размещения материалов, указанных в пункте 2.1 Порядка, на официальном сайте и не может быть менее: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- 15 календарных дней - для проектов правовых актов, содержащих положения, имеющие высокую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10 календарных дней - для проектов правовых актов, содержащих положения, имеющие среднюю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- 7 календарных дней - для проектов правовых актов, содержащих положения, имеющие низкую степень регулирующего воздействия.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2.5.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2.6. Разработчик обязан рассмотреть все предложения, поступившие в ходе проведения публичного обсуждения.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2.8. В случае доработки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доработку проекта правового акта и сводного отчета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правового акта, сводный отчет, сводку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 территориального развития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)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2.9. В случае отказа от дальнейшей подготовки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2.10.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сводного отчета и сводки поступивших предложений на официальном сайте;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3. Подготовка заключения об ОРВ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3.1. Заключение об ОРВ подготавливается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Управлением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 течение 10 рабочих дней со дня поступления документов, указанных в пунктах 2.8, 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3.2. В заключении об ОРВ делается вывод: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- о соблюдении разработчиком процедур ОРВ, установленных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соответствии представленных документов требованиям, установленным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правильности определения разработчиком степени регулирующего воздействия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".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3.3.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вправе запрашивать у разработчика, структурных подразделений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иных заинтересованных лиц информацию и материалы по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3.4.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Управление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обеспечивает размещение заключения об ОРВ на официальном сайте и направляет его в адрес разработчика.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3.5. Замечания, содержащиеся в заключении об ОРВ, подлежат обязательному учету разработчиком.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54723E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4. Особенности проведения ОРВ проектов решений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, разработчики которых не являются структурными подразделениями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4.1. Разработчик проекта решения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те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кст пр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оекта решения и сводный отчет, составленный по форме согласно </w:t>
      </w:r>
      <w:hyperlink r:id="rId5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4.3. Предложения по проекту решения, поступившие по результатам проведения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публичного обсуждения, направляются структурным подразделением в адрес разработчика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4.5. В случае доработки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проект решения и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4.6. В случае отказа от дальнейшей подготовки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решения, доработанный сводный отчет, сводку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4.8.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4.9.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После получения положительного заключения об ОРВ разработчик осуществляет внесение в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Собрания депутатов МР « 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проекта решения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54723E" w:rsidRDefault="0054723E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Pr="00B60369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  <w:r w:rsidRPr="00B60369"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  <w:t xml:space="preserve">Приложение к Порядку. </w:t>
      </w:r>
    </w:p>
    <w:p w:rsidR="00392D67" w:rsidRPr="00395F1B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1"/>
          <w:sz w:val="15"/>
          <w:szCs w:val="15"/>
          <w:lang w:eastAsia="ru-RU"/>
        </w:rPr>
      </w:pPr>
      <w:r w:rsidRPr="00395F1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b/>
          <w:bCs/>
          <w:color w:val="2D2D2D"/>
          <w:spacing w:val="1"/>
          <w:sz w:val="24"/>
          <w:szCs w:val="24"/>
          <w:lang w:eastAsia="ru-RU"/>
        </w:rPr>
        <w:t>Форма сводного отчета</w:t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185"/>
        <w:gridCol w:w="2612"/>
        <w:gridCol w:w="370"/>
        <w:gridCol w:w="2783"/>
        <w:gridCol w:w="185"/>
        <w:gridCol w:w="185"/>
        <w:gridCol w:w="2585"/>
      </w:tblGrid>
      <w:tr w:rsidR="00392D67" w:rsidRPr="00B60369" w:rsidTr="002C43AE">
        <w:trPr>
          <w:trHeight w:val="15"/>
        </w:trPr>
        <w:tc>
          <w:tcPr>
            <w:tcW w:w="924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проведения публичного обсуждения: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начало "___" __________20__г.</w:t>
            </w:r>
          </w:p>
          <w:p w:rsidR="00392D67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окончание "___" __________20__г.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1. Общая информация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и наименование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(указывается полное наименование разработчика)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содержание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Контактная информация разработчика (исполнителя):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 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телефон 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адрес электронной почты _____________________________________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2. Степень регулирующего воздействия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Степень регулирующего воздействия: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(высокая/средняя/низкая)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3. Описание проблемы, на решение которой направлена разработка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Формулировка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негативных эффектов, возникающих в связи с наличием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4. Описание цели разработки проекта правового акта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и реквизиты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7. Новые функции, полномочия, обязанности и права органов местного самоуправления муниципального образования "Город Саратов" или сведения об их изменении, а также порядок их реализации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Оценка изменения трудозатрат и (или) потребностей в иных 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ресурсах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8. Оценка дополнительных расходов (доходов) бюджета муниципального образования "Город Саратов"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и количественная оценка расходов субъектов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субъектов, не поддающихся количественной оценке: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Предполагаемая дата вступления в силу: __________________ 20__г.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/нет; если есть, то необходимо указать соответствующие сроки)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Обоснование необходимости установления переходного периода и (или) отсрочки 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12. Сведения о проведенных публичных обсуждениях проекта правового акта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Результаты проведения публичных обсуждений: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количество поступивших замечаний и предложений 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решение, принятое по результатам публичных обсуждений 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 ___________ 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 Ф.И.О. дата подпись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392D67" w:rsidRPr="00395F1B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sectPr w:rsidR="00392D67" w:rsidSect="00555CF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2D67"/>
    <w:rsid w:val="00052C25"/>
    <w:rsid w:val="00063C2D"/>
    <w:rsid w:val="000C78DD"/>
    <w:rsid w:val="001C4EC4"/>
    <w:rsid w:val="001E0B96"/>
    <w:rsid w:val="00392D67"/>
    <w:rsid w:val="004E7FB9"/>
    <w:rsid w:val="0054723E"/>
    <w:rsid w:val="00555CF5"/>
    <w:rsid w:val="00652AAA"/>
    <w:rsid w:val="006A7CE1"/>
    <w:rsid w:val="006E57F4"/>
    <w:rsid w:val="00705EFF"/>
    <w:rsid w:val="009D4B66"/>
    <w:rsid w:val="00AF456F"/>
    <w:rsid w:val="00D07269"/>
    <w:rsid w:val="00EE7E1F"/>
    <w:rsid w:val="00F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D6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7502181" TargetMode="External"/><Relationship Id="rId4" Type="http://schemas.openxmlformats.org/officeDocument/2006/relationships/hyperlink" Target="http://docs.cntd.ru/document/46750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Адильский</cp:lastModifiedBy>
  <cp:revision>8</cp:revision>
  <cp:lastPrinted>2015-09-23T07:47:00Z</cp:lastPrinted>
  <dcterms:created xsi:type="dcterms:W3CDTF">2015-09-22T05:16:00Z</dcterms:created>
  <dcterms:modified xsi:type="dcterms:W3CDTF">2015-11-03T08:19:00Z</dcterms:modified>
</cp:coreProperties>
</file>