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</w:t>
      </w:r>
      <w:r w:rsidR="00E00B47">
        <w:rPr>
          <w:rFonts w:ascii="Times New Roman" w:hAnsi="Times New Roman" w:cs="Times New Roman"/>
        </w:rPr>
        <w:t xml:space="preserve"> </w:t>
      </w:r>
      <w:proofErr w:type="gramStart"/>
      <w:r w:rsidR="00E00B47">
        <w:rPr>
          <w:rFonts w:ascii="Times New Roman" w:hAnsi="Times New Roman" w:cs="Times New Roman"/>
        </w:rPr>
        <w:t>Новый</w:t>
      </w:r>
      <w:proofErr w:type="gramEnd"/>
      <w:r w:rsidR="00E00B47">
        <w:rPr>
          <w:rFonts w:ascii="Times New Roman" w:hAnsi="Times New Roman" w:cs="Times New Roman"/>
        </w:rPr>
        <w:t xml:space="preserve"> Костек</w:t>
      </w:r>
      <w:r>
        <w:rPr>
          <w:rFonts w:ascii="Times New Roman" w:hAnsi="Times New Roman" w:cs="Times New Roman"/>
        </w:rPr>
        <w:t>»</w:t>
      </w:r>
    </w:p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</w:t>
      </w:r>
      <w:r w:rsidR="00043128">
        <w:rPr>
          <w:rFonts w:ascii="Times New Roman" w:hAnsi="Times New Roman" w:cs="Times New Roman"/>
        </w:rPr>
        <w:t>4.01.2019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64268C" w:rsidP="0064268C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накопления твёрдых коммунальных отходов</w:t>
      </w:r>
      <w:r w:rsidR="00E66D87">
        <w:rPr>
          <w:rFonts w:ascii="Times New Roman" w:hAnsi="Times New Roman" w:cs="Times New Roman"/>
          <w:b/>
          <w:sz w:val="28"/>
          <w:szCs w:val="28"/>
        </w:rPr>
        <w:t xml:space="preserve"> для раздельного сбора </w:t>
      </w:r>
      <w:proofErr w:type="gramStart"/>
      <w:r w:rsidR="00E66D8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E66D87">
        <w:rPr>
          <w:rFonts w:ascii="Times New Roman" w:hAnsi="Times New Roman" w:cs="Times New Roman"/>
          <w:b/>
          <w:sz w:val="28"/>
          <w:szCs w:val="28"/>
        </w:rPr>
        <w:t>бумага, стекло, пластик), утративших свои потребительские свойства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МО «село </w:t>
      </w:r>
      <w:r w:rsidR="00E00B47">
        <w:rPr>
          <w:rFonts w:ascii="Times New Roman" w:hAnsi="Times New Roman" w:cs="Times New Roman"/>
          <w:b/>
          <w:sz w:val="28"/>
          <w:szCs w:val="28"/>
        </w:rPr>
        <w:t>Новый Костек</w:t>
      </w:r>
      <w:r w:rsidR="00E66D87">
        <w:rPr>
          <w:rFonts w:ascii="Times New Roman" w:hAnsi="Times New Roman" w:cs="Times New Roman"/>
          <w:b/>
          <w:sz w:val="28"/>
          <w:szCs w:val="28"/>
        </w:rPr>
        <w:t>» Хасавюртовского района РД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5"/>
        <w:gridCol w:w="1984"/>
        <w:gridCol w:w="3087"/>
        <w:gridCol w:w="3434"/>
      </w:tblGrid>
      <w:tr w:rsidR="0064268C" w:rsidTr="00437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4378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0B47" w:rsidTr="004378BF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7" w:rsidRPr="00E00B47" w:rsidRDefault="00E00B4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7" w:rsidRPr="00E00B47" w:rsidRDefault="00E00B47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 w:rsidRPr="00E00B47">
              <w:rPr>
                <w:rFonts w:eastAsiaTheme="minorEastAsia"/>
                <w:sz w:val="20"/>
                <w:lang w:eastAsia="ru-RU"/>
              </w:rPr>
              <w:t xml:space="preserve">Ул. Базарная № </w:t>
            </w:r>
            <w:r w:rsidR="00E45719">
              <w:rPr>
                <w:rFonts w:eastAsiaTheme="minorEastAsia"/>
                <w:sz w:val="20"/>
                <w:lang w:eastAsia="ru-RU"/>
              </w:rPr>
              <w:t>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7" w:rsidRPr="008B3F5E" w:rsidRDefault="001859DC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Бетон: по 3</w:t>
            </w:r>
            <w:r w:rsidR="00E00B47" w:rsidRPr="00E00B47">
              <w:rPr>
                <w:rFonts w:eastAsiaTheme="minorEastAsia"/>
                <w:sz w:val="20"/>
                <w:lang w:eastAsia="ru-RU"/>
              </w:rPr>
              <w:t xml:space="preserve"> контейнера</w:t>
            </w:r>
          </w:p>
          <w:p w:rsidR="00E00B47" w:rsidRPr="008B3F5E" w:rsidRDefault="008B3F5E" w:rsidP="008B3F5E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 w:rsidRPr="00E00B47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– 0.75 м</w:t>
            </w:r>
            <w:r w:rsidRPr="00E00B4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B47" w:rsidRPr="00E00B47" w:rsidRDefault="00E00B47" w:rsidP="00CC1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 xml:space="preserve">Муниципальное образование «село </w:t>
            </w:r>
            <w:proofErr w:type="gramStart"/>
            <w:r w:rsidRPr="00E00B47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E00B47">
              <w:rPr>
                <w:rFonts w:ascii="Times New Roman" w:hAnsi="Times New Roman" w:cs="Times New Roman"/>
                <w:sz w:val="20"/>
              </w:rPr>
              <w:t xml:space="preserve"> Костек» ОГРН 1020501766010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19" w:rsidRPr="00E00B47" w:rsidRDefault="00E45719" w:rsidP="00E4571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Население</w:t>
            </w:r>
          </w:p>
          <w:p w:rsidR="00E00B47" w:rsidRPr="00E00B47" w:rsidRDefault="00E00B4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DC" w:rsidTr="004378B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 w:rsidRPr="00E00B47">
              <w:rPr>
                <w:rFonts w:eastAsiaTheme="minorEastAsia"/>
                <w:sz w:val="20"/>
                <w:lang w:eastAsia="ru-RU"/>
              </w:rPr>
              <w:t xml:space="preserve">Ул. </w:t>
            </w:r>
            <w:r>
              <w:rPr>
                <w:rFonts w:eastAsiaTheme="minorEastAsia"/>
                <w:sz w:val="20"/>
                <w:lang w:eastAsia="ru-RU"/>
              </w:rPr>
              <w:t>Им. Шамиля</w:t>
            </w:r>
          </w:p>
          <w:p w:rsidR="001859DC" w:rsidRPr="00E00B47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 w:rsidRPr="00E00B47">
              <w:rPr>
                <w:rFonts w:eastAsiaTheme="minorEastAsia"/>
                <w:sz w:val="20"/>
                <w:lang w:eastAsia="ru-RU"/>
              </w:rPr>
              <w:t xml:space="preserve"> №</w:t>
            </w:r>
            <w:r>
              <w:rPr>
                <w:rFonts w:eastAsiaTheme="minorEastAsia"/>
                <w:sz w:val="20"/>
                <w:lang w:eastAsia="ru-RU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8B3F5E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Бетон: по 3 </w:t>
            </w:r>
            <w:r w:rsidRPr="00E00B47">
              <w:rPr>
                <w:rFonts w:eastAsiaTheme="minorEastAsia"/>
                <w:sz w:val="20"/>
                <w:lang w:eastAsia="ru-RU"/>
              </w:rPr>
              <w:t>контейнера</w:t>
            </w:r>
          </w:p>
          <w:p w:rsidR="001859DC" w:rsidRPr="008B3F5E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 w:rsidRPr="00E00B47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– 0.75 м</w:t>
            </w:r>
            <w:r w:rsidRPr="00E00B4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CC1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МО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«село </w:t>
            </w:r>
            <w:proofErr w:type="gramStart"/>
            <w:r w:rsidRPr="00E00B47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E00B47">
              <w:rPr>
                <w:rFonts w:ascii="Times New Roman" w:hAnsi="Times New Roman" w:cs="Times New Roman"/>
                <w:sz w:val="20"/>
              </w:rPr>
              <w:t xml:space="preserve"> Костек» ОГРН 1020501766010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CC1B2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Население</w:t>
            </w:r>
          </w:p>
          <w:p w:rsidR="001859DC" w:rsidRPr="00E00B47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1859DC" w:rsidTr="004378B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737F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CC1B21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Ул. Почтовая</w:t>
            </w:r>
          </w:p>
          <w:p w:rsidR="001859DC" w:rsidRDefault="001859DC" w:rsidP="00CC1B21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52а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8B3F5E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Бетон: по 3 </w:t>
            </w:r>
            <w:r w:rsidRPr="00E00B47">
              <w:rPr>
                <w:rFonts w:eastAsiaTheme="minorEastAsia"/>
                <w:sz w:val="20"/>
                <w:lang w:eastAsia="ru-RU"/>
              </w:rPr>
              <w:t>контейнера</w:t>
            </w:r>
            <w:r>
              <w:rPr>
                <w:rFonts w:eastAsiaTheme="minorEastAsia"/>
                <w:sz w:val="20"/>
                <w:lang w:eastAsia="ru-RU"/>
              </w:rPr>
              <w:t xml:space="preserve">              </w:t>
            </w:r>
            <w:r w:rsidRPr="00E00B47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– 0.75 м</w:t>
            </w:r>
            <w:r w:rsidRPr="00E00B4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CC1B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МО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«село </w:t>
            </w:r>
            <w:proofErr w:type="gramStart"/>
            <w:r w:rsidRPr="00E00B47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E00B47">
              <w:rPr>
                <w:rFonts w:ascii="Times New Roman" w:hAnsi="Times New Roman" w:cs="Times New Roman"/>
                <w:sz w:val="20"/>
              </w:rPr>
              <w:t xml:space="preserve"> Костек» ОГРН 1020501766010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CC1B2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Население</w:t>
            </w:r>
          </w:p>
          <w:p w:rsidR="001859DC" w:rsidRPr="00E00B47" w:rsidRDefault="001859DC" w:rsidP="00CC1B21">
            <w:pPr>
              <w:spacing w:after="0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1859DC" w:rsidTr="004378B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737F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Ул. Артезианская </w:t>
            </w:r>
          </w:p>
          <w:p w:rsidR="001859DC" w:rsidRDefault="001859D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15а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8B3F5E" w:rsidRDefault="001859DC" w:rsidP="0097529C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Бетон: по 3 </w:t>
            </w:r>
            <w:r w:rsidRPr="00E00B47">
              <w:rPr>
                <w:rFonts w:eastAsiaTheme="minorEastAsia"/>
                <w:sz w:val="20"/>
                <w:lang w:eastAsia="ru-RU"/>
              </w:rPr>
              <w:t>контейнера</w:t>
            </w:r>
            <w:r>
              <w:rPr>
                <w:rFonts w:eastAsiaTheme="minorEastAsia"/>
                <w:sz w:val="20"/>
                <w:lang w:eastAsia="ru-RU"/>
              </w:rPr>
              <w:t xml:space="preserve">              </w:t>
            </w:r>
            <w:r w:rsidRPr="00E00B47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– 0.75 м</w:t>
            </w:r>
            <w:r w:rsidRPr="00E00B4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97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МО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«село </w:t>
            </w:r>
            <w:proofErr w:type="gramStart"/>
            <w:r w:rsidRPr="00E00B47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E00B47">
              <w:rPr>
                <w:rFonts w:ascii="Times New Roman" w:hAnsi="Times New Roman" w:cs="Times New Roman"/>
                <w:sz w:val="20"/>
              </w:rPr>
              <w:t xml:space="preserve"> Костек» ОГРН 1020501766010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97529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Население</w:t>
            </w:r>
          </w:p>
          <w:p w:rsidR="001859DC" w:rsidRPr="00E00B47" w:rsidRDefault="001859DC" w:rsidP="0097529C">
            <w:pPr>
              <w:spacing w:after="0"/>
              <w:rPr>
                <w:rFonts w:eastAsiaTheme="minorEastAsia"/>
                <w:sz w:val="20"/>
                <w:lang w:eastAsia="ru-RU"/>
              </w:rPr>
            </w:pPr>
          </w:p>
        </w:tc>
      </w:tr>
      <w:tr w:rsidR="001859DC" w:rsidTr="004378BF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737F2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Default="001859DC" w:rsidP="0097529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Ул. Шоферская</w:t>
            </w:r>
          </w:p>
          <w:p w:rsidR="001859DC" w:rsidRDefault="001859DC" w:rsidP="0097529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82а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8B3F5E" w:rsidRDefault="001859DC" w:rsidP="0097529C">
            <w:pPr>
              <w:spacing w:after="0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 xml:space="preserve">Бетон: по 3 </w:t>
            </w:r>
            <w:r w:rsidRPr="00E00B47">
              <w:rPr>
                <w:rFonts w:eastAsiaTheme="minorEastAsia"/>
                <w:sz w:val="20"/>
                <w:lang w:eastAsia="ru-RU"/>
              </w:rPr>
              <w:t>контейнера</w:t>
            </w:r>
            <w:r>
              <w:rPr>
                <w:rFonts w:eastAsiaTheme="minorEastAsia"/>
                <w:sz w:val="20"/>
                <w:lang w:eastAsia="ru-RU"/>
              </w:rPr>
              <w:t xml:space="preserve">              </w:t>
            </w:r>
            <w:r w:rsidRPr="00E00B47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– 0.75 м</w:t>
            </w:r>
            <w:r w:rsidRPr="00E00B47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97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МО</w:t>
            </w:r>
            <w:r w:rsidRPr="00E00B47">
              <w:rPr>
                <w:rFonts w:ascii="Times New Roman" w:hAnsi="Times New Roman" w:cs="Times New Roman"/>
                <w:sz w:val="20"/>
              </w:rPr>
              <w:t xml:space="preserve"> «село </w:t>
            </w:r>
            <w:proofErr w:type="gramStart"/>
            <w:r w:rsidRPr="00E00B47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E00B47">
              <w:rPr>
                <w:rFonts w:ascii="Times New Roman" w:hAnsi="Times New Roman" w:cs="Times New Roman"/>
                <w:sz w:val="20"/>
              </w:rPr>
              <w:t xml:space="preserve"> Костек» ОГРН 1020501766010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DC" w:rsidRPr="00E00B47" w:rsidRDefault="001859DC" w:rsidP="0097529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0"/>
              </w:rPr>
            </w:pPr>
            <w:r w:rsidRPr="00E00B47">
              <w:rPr>
                <w:rFonts w:ascii="Times New Roman" w:hAnsi="Times New Roman" w:cs="Times New Roman"/>
                <w:sz w:val="20"/>
              </w:rPr>
              <w:t>Население</w:t>
            </w:r>
          </w:p>
          <w:p w:rsidR="001859DC" w:rsidRPr="00E00B47" w:rsidRDefault="001859DC" w:rsidP="0097529C">
            <w:pPr>
              <w:spacing w:after="0"/>
              <w:rPr>
                <w:rFonts w:eastAsiaTheme="minorEastAsia"/>
                <w:sz w:val="20"/>
                <w:lang w:eastAsia="ru-RU"/>
              </w:rPr>
            </w:pPr>
          </w:p>
        </w:tc>
      </w:tr>
    </w:tbl>
    <w:p w:rsidR="00BF7750" w:rsidRDefault="00BF7750"/>
    <w:sectPr w:rsidR="00BF7750" w:rsidSect="00E00B4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043128"/>
    <w:rsid w:val="001859DC"/>
    <w:rsid w:val="003472FF"/>
    <w:rsid w:val="003A4063"/>
    <w:rsid w:val="003C2698"/>
    <w:rsid w:val="004012A6"/>
    <w:rsid w:val="004378BF"/>
    <w:rsid w:val="0064268C"/>
    <w:rsid w:val="00831A63"/>
    <w:rsid w:val="008B3F5E"/>
    <w:rsid w:val="009E5B4D"/>
    <w:rsid w:val="00A158A5"/>
    <w:rsid w:val="00B25243"/>
    <w:rsid w:val="00BF7750"/>
    <w:rsid w:val="00C73A86"/>
    <w:rsid w:val="00DD4603"/>
    <w:rsid w:val="00E00B47"/>
    <w:rsid w:val="00E45719"/>
    <w:rsid w:val="00E66D87"/>
    <w:rsid w:val="00F4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2020-02-25T12:48:00Z</cp:lastPrinted>
  <dcterms:created xsi:type="dcterms:W3CDTF">2020-04-29T10:05:00Z</dcterms:created>
  <dcterms:modified xsi:type="dcterms:W3CDTF">2020-04-29T12:21:00Z</dcterms:modified>
</cp:coreProperties>
</file>